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9B" w:rsidRPr="000D5432" w:rsidRDefault="00D81D9B" w:rsidP="00D81D9B">
      <w:pPr>
        <w:rPr>
          <w:b/>
          <w:bCs/>
        </w:rPr>
      </w:pPr>
    </w:p>
    <w:p w:rsidR="00D81D9B" w:rsidRPr="000D5432" w:rsidRDefault="00D81D9B" w:rsidP="00D81D9B">
      <w:pPr>
        <w:rPr>
          <w:b/>
          <w:bCs/>
        </w:rPr>
      </w:pPr>
      <w:r w:rsidRPr="000D5432">
        <w:rPr>
          <w:b/>
          <w:bCs/>
        </w:rPr>
        <w:t>TEVZİ VE VEZNE İŞLEMLERİ</w:t>
      </w:r>
    </w:p>
    <w:p w:rsidR="00D81D9B" w:rsidRPr="000D5432" w:rsidRDefault="00D81D9B" w:rsidP="00D81D9B">
      <w:pPr>
        <w:rPr>
          <w:b/>
          <w:bCs/>
        </w:rPr>
      </w:pPr>
      <w:r w:rsidRPr="000D5432">
        <w:rPr>
          <w:b/>
          <w:bCs/>
        </w:rPr>
        <w:t>Tevzi ve Tevzi ile İlgili Terimler</w:t>
      </w:r>
    </w:p>
    <w:p w:rsidR="00D81D9B" w:rsidRPr="000D5432" w:rsidRDefault="00D81D9B" w:rsidP="00D81D9B">
      <w:pPr>
        <w:pStyle w:val="Default"/>
      </w:pPr>
      <w:r w:rsidRPr="000D5432">
        <w:rPr>
          <w:b/>
          <w:bCs/>
        </w:rPr>
        <w:t xml:space="preserve">Tevzi: </w:t>
      </w:r>
      <w:r w:rsidRPr="000D5432">
        <w:t xml:space="preserve">Birimdeki işlerin niteliği ve kapsamı dikkate alınarak görev, yetki ve iş bölümü esaslarına göre elektronik ortamda dağıtılması </w:t>
      </w:r>
    </w:p>
    <w:p w:rsidR="00D81D9B" w:rsidRPr="000D5432" w:rsidRDefault="00D81D9B" w:rsidP="00D81D9B">
      <w:pPr>
        <w:pStyle w:val="Default"/>
      </w:pPr>
      <w:r w:rsidRPr="000D5432">
        <w:rPr>
          <w:b/>
          <w:bCs/>
        </w:rPr>
        <w:t xml:space="preserve">Tevzi bürosu: </w:t>
      </w:r>
      <w:r w:rsidRPr="000D5432">
        <w:t xml:space="preserve">Dava ve işlerin mahkemelere gönderilmesi (dağıtılması) işleminin yapıldığı yer </w:t>
      </w:r>
    </w:p>
    <w:p w:rsidR="00D81D9B" w:rsidRPr="000D5432" w:rsidRDefault="00D81D9B" w:rsidP="00D81D9B">
      <w:pPr>
        <w:pStyle w:val="Default"/>
      </w:pPr>
      <w:r w:rsidRPr="000D5432">
        <w:rPr>
          <w:b/>
          <w:bCs/>
        </w:rPr>
        <w:t xml:space="preserve">Tevzi Kriterleri: </w:t>
      </w:r>
      <w:r w:rsidRPr="000D5432">
        <w:t xml:space="preserve">İşlerin niteliği ve kapsamına göre tevzi puanı verilerek adil bir şekilde dağıtılması için belirlenen esaslar </w:t>
      </w:r>
    </w:p>
    <w:p w:rsidR="00D81D9B" w:rsidRPr="000D5432" w:rsidRDefault="00D81D9B" w:rsidP="00D81D9B">
      <w:pPr>
        <w:pStyle w:val="Default"/>
      </w:pPr>
      <w:r w:rsidRPr="000D5432">
        <w:rPr>
          <w:b/>
          <w:bCs/>
        </w:rPr>
        <w:t xml:space="preserve">Tevzi Puanı: </w:t>
      </w:r>
      <w:r w:rsidRPr="000D5432">
        <w:t xml:space="preserve">İşlerin tevzi </w:t>
      </w:r>
      <w:proofErr w:type="gramStart"/>
      <w:r w:rsidRPr="000D5432">
        <w:t>kriterlerine</w:t>
      </w:r>
      <w:proofErr w:type="gramEnd"/>
      <w:r w:rsidRPr="000D5432">
        <w:t xml:space="preserve"> göre aldığı puan </w:t>
      </w:r>
    </w:p>
    <w:p w:rsidR="00D81D9B" w:rsidRPr="000D5432" w:rsidRDefault="00D81D9B" w:rsidP="00D81D9B">
      <w:pPr>
        <w:pStyle w:val="Default"/>
      </w:pPr>
      <w:r w:rsidRPr="000D5432">
        <w:rPr>
          <w:b/>
          <w:bCs/>
        </w:rPr>
        <w:t xml:space="preserve">Tevzi Kaydı: </w:t>
      </w:r>
      <w:r w:rsidRPr="000D5432">
        <w:t xml:space="preserve">Tevzi bürosunca dava veya işlerin hangi mahkemeye veya hukuk dairesine gönderildiğine ilişkin tutulan kayıttır. Tevzi kaydı; sıra numarası, dağıtım yapılan mahkemenin veya hukuk dairesinin adı, dosyanın esas numarası ile esas numarasının verildiği tarih ve saati, tarafların adı, soyadı veya unvanı ve davanın konusu sütunlarını içerir. </w:t>
      </w:r>
    </w:p>
    <w:p w:rsidR="00D81D9B" w:rsidRPr="000D5432" w:rsidRDefault="00D81D9B" w:rsidP="00D81D9B">
      <w:pPr>
        <w:pStyle w:val="Default"/>
      </w:pPr>
      <w:r w:rsidRPr="000D5432">
        <w:rPr>
          <w:b/>
          <w:bCs/>
        </w:rPr>
        <w:t xml:space="preserve">UYAP: </w:t>
      </w:r>
      <w:r w:rsidRPr="000D5432">
        <w:t xml:space="preserve">Adalet hizmetlerinin elektronik ortamda yürütülmesi amacıyla oluşturulan ulusal yargı ağı bilişim sistemidir. </w:t>
      </w:r>
    </w:p>
    <w:p w:rsidR="00D81D9B" w:rsidRPr="000D5432" w:rsidRDefault="00D81D9B" w:rsidP="00D81D9B">
      <w:r w:rsidRPr="000D5432">
        <w:rPr>
          <w:b/>
          <w:bCs/>
        </w:rPr>
        <w:t xml:space="preserve">Ön büro: </w:t>
      </w:r>
      <w:r w:rsidRPr="000D5432">
        <w:t>Davanın açılmasından başlamak üzere yargılama ile ilgili bütün işlemler ile mahkemelere sunulan veya mahkemelerden talep edilen her türlü evraka ilişkin işlemlerin yapıldığı, genellikle adliyelerin giriş kısımlarında bulunan ve tüm hukuk mahkemelerine hizmet veren yazı işleri birimidir.</w:t>
      </w:r>
    </w:p>
    <w:p w:rsidR="00D81D9B" w:rsidRDefault="00D81D9B" w:rsidP="00D81D9B">
      <w:pPr>
        <w:pStyle w:val="Default"/>
      </w:pPr>
      <w:r w:rsidRPr="000D5432">
        <w:rPr>
          <w:b/>
          <w:bCs/>
        </w:rPr>
        <w:t xml:space="preserve">Veri: </w:t>
      </w:r>
      <w:r w:rsidRPr="000D5432">
        <w:t xml:space="preserve">Bilgisayar tarafından üzerinde işlem yapılabilen her türlü değeri, ifade eder. </w:t>
      </w:r>
    </w:p>
    <w:p w:rsidR="00D81D9B" w:rsidRPr="000D5432" w:rsidRDefault="00D81D9B" w:rsidP="00D81D9B">
      <w:pPr>
        <w:pStyle w:val="Default"/>
      </w:pPr>
    </w:p>
    <w:p w:rsidR="00D81D9B" w:rsidRPr="000D5432" w:rsidRDefault="00D81D9B" w:rsidP="00D81D9B">
      <w:r w:rsidRPr="000D5432">
        <w:t>Türkiye genelindeki adli yargı mahkemelerinde, davaların açılmasından, hüküm verilmesine kadar yapılan tüm işlemler ile itiraz veya temyiz amacıyla dosyaların üst mahkemelere gönderilmesi UYAP bilişim sistemi üzerinden kayıt yapılmak suretiyle yürütülmektedir. Bu nedenle fiziksel ortamda ibraz edilen dava dilekçesi ve ekindeki tüm belgeler tevzi memuru tarafından derhal bilgisayar tarayıcısı vasıtasıyla UYAP sistemine aktarılarak kaydı yapılır.</w:t>
      </w:r>
    </w:p>
    <w:p w:rsidR="00D81D9B" w:rsidRPr="000D5432" w:rsidRDefault="00D81D9B" w:rsidP="00D81D9B">
      <w:pPr>
        <w:pStyle w:val="Default"/>
      </w:pPr>
      <w:r w:rsidRPr="000D5432">
        <w:rPr>
          <w:b/>
          <w:bCs/>
        </w:rPr>
        <w:t xml:space="preserve">Dava ve İşlerin Tevzii </w:t>
      </w:r>
    </w:p>
    <w:p w:rsidR="00D81D9B" w:rsidRPr="000D5432" w:rsidRDefault="00D81D9B" w:rsidP="00D81D9B">
      <w:pPr>
        <w:pStyle w:val="Default"/>
      </w:pPr>
      <w:r w:rsidRPr="000D5432">
        <w:t xml:space="preserve">Dava, istinabe evrakı ve diğer işler puanlama yöntemine göre mahkemelere tevzi edilir. Her mahkemeye eşit puanda dava ve iş gönderilmesi sağlanır. Puanlama </w:t>
      </w:r>
      <w:proofErr w:type="gramStart"/>
      <w:r w:rsidRPr="000D5432">
        <w:t>kriterleri</w:t>
      </w:r>
      <w:proofErr w:type="gramEnd"/>
      <w:r w:rsidRPr="000D5432">
        <w:t xml:space="preserve"> Hâkimler ve Savcılar Yüksek Kurulunun görüşü alınarak Bakanlık tarafından belirlenir. </w:t>
      </w:r>
    </w:p>
    <w:p w:rsidR="00D81D9B" w:rsidRPr="000D5432" w:rsidRDefault="00D81D9B" w:rsidP="00D81D9B">
      <w:r w:rsidRPr="000D5432">
        <w:t xml:space="preserve">Dava ve işlerin tevziinden kaynaklanan uyuşmazlıklar başvuru üzerine, adli yargı ilk derece mahkemesi adalet komisyonu başkanı tarafından tevzi </w:t>
      </w:r>
      <w:proofErr w:type="gramStart"/>
      <w:r w:rsidRPr="000D5432">
        <w:t>kriterleri</w:t>
      </w:r>
      <w:proofErr w:type="gramEnd"/>
      <w:r w:rsidRPr="000D5432">
        <w:t xml:space="preserve"> esas alınarak karara bağlanır.</w:t>
      </w:r>
    </w:p>
    <w:p w:rsidR="00D81D9B" w:rsidRPr="000D5432" w:rsidRDefault="00D81D9B" w:rsidP="00D81D9B">
      <w:pPr>
        <w:pStyle w:val="Default"/>
      </w:pPr>
      <w:r w:rsidRPr="000D5432">
        <w:rPr>
          <w:b/>
          <w:bCs/>
        </w:rPr>
        <w:t xml:space="preserve">Tevzi Evrak İşlemleri </w:t>
      </w:r>
    </w:p>
    <w:p w:rsidR="00D81D9B" w:rsidRPr="000D5432" w:rsidRDefault="00D81D9B" w:rsidP="00D81D9B">
      <w:pPr>
        <w:pStyle w:val="Default"/>
      </w:pPr>
      <w:r w:rsidRPr="000D5432">
        <w:t xml:space="preserve">Dava dilekçesi, tevzi bürosu, ön büro veya tevzi işiyle görevlendirilen yazı işleri personeline teslim edilir. Dava dilekçesi, dava harca tabi ise, harç ve gider avansı; harca tabi değilse, gider avansı tahsil edildikten sonra tevzi edilir ve tevzi formunun bir örneği başvuru sahibine verilir. Tevzi işlemi tamamlandığında dosya hangi mahkemeye gönderilmiş ise o mahkemenin esas kaydından numara alır ve sistem tarafından aynı anda tevzi formu düzenlenir. </w:t>
      </w:r>
    </w:p>
    <w:p w:rsidR="00D81D9B" w:rsidRDefault="00D81D9B" w:rsidP="00D81D9B">
      <w:pPr>
        <w:rPr>
          <w:u w:val="single"/>
        </w:rPr>
      </w:pPr>
      <w:r w:rsidRPr="00A57C76">
        <w:rPr>
          <w:u w:val="single"/>
        </w:rPr>
        <w:t xml:space="preserve">Tevzi evrakları; </w:t>
      </w:r>
      <w:proofErr w:type="spellStart"/>
      <w:r w:rsidRPr="00A57C76">
        <w:rPr>
          <w:u w:val="single"/>
        </w:rPr>
        <w:t>harçlandırma</w:t>
      </w:r>
      <w:proofErr w:type="spellEnd"/>
      <w:r w:rsidRPr="00A57C76">
        <w:rPr>
          <w:u w:val="single"/>
        </w:rPr>
        <w:t xml:space="preserve"> formu, sayman mutemet alındısı ve tevzi formundan oluşur.</w:t>
      </w:r>
    </w:p>
    <w:p w:rsidR="00D81D9B" w:rsidRPr="000D5432" w:rsidRDefault="00D81D9B" w:rsidP="00D81D9B">
      <w:pPr>
        <w:pStyle w:val="Default"/>
      </w:pPr>
      <w:r w:rsidRPr="000D5432">
        <w:rPr>
          <w:b/>
          <w:bCs/>
        </w:rPr>
        <w:t xml:space="preserve">Ön İnceleme </w:t>
      </w:r>
    </w:p>
    <w:p w:rsidR="00D81D9B" w:rsidRPr="000D5432" w:rsidRDefault="00D81D9B" w:rsidP="00D81D9B">
      <w:pPr>
        <w:pStyle w:val="Default"/>
      </w:pPr>
      <w:r w:rsidRPr="000D5432">
        <w:t xml:space="preserve">Dilekçelerle ilgili aşama tamamlandıktan sonra ön inceleme aşamasına geçilir. Ön inceleme </w:t>
      </w:r>
      <w:r>
        <w:t>t</w:t>
      </w:r>
      <w:r w:rsidRPr="000D5432">
        <w:t xml:space="preserve">amamlanmadan tahkikata geçilemez ve tahkikat işlemleri yapılamaz. </w:t>
      </w:r>
    </w:p>
    <w:p w:rsidR="00D81D9B" w:rsidRDefault="00D81D9B" w:rsidP="00D81D9B">
      <w:r w:rsidRPr="000D5432">
        <w:t xml:space="preserve">Basit yargılama usulünde ön inceleme ile tahkikat duruşması birlikte yapılabilir. Yazılı yargılama usulünde de hâkim ön incelemeyi tamamlayıp gerekli kararları verdikten sonra aynı duruşmada tahkikata geçerek gerekli kararları verebilir. Ön inceleme ile tahkikat duruşmasının birlikte yapılması hâlinde, yargılama aşamaları tutanakta ayrı </w:t>
      </w:r>
      <w:proofErr w:type="spellStart"/>
      <w:r w:rsidRPr="000D5432">
        <w:t>ayrı</w:t>
      </w:r>
      <w:proofErr w:type="spellEnd"/>
      <w:r w:rsidRPr="000D5432">
        <w:t xml:space="preserve"> belirtilir.</w:t>
      </w:r>
    </w:p>
    <w:p w:rsidR="00D81D9B" w:rsidRPr="000D5432" w:rsidRDefault="00D81D9B" w:rsidP="00D81D9B"/>
    <w:p w:rsidR="00D81D9B" w:rsidRPr="000D5432" w:rsidRDefault="00D81D9B" w:rsidP="00D81D9B">
      <w:pPr>
        <w:pStyle w:val="Default"/>
      </w:pPr>
      <w:r w:rsidRPr="000D5432">
        <w:rPr>
          <w:b/>
          <w:bCs/>
        </w:rPr>
        <w:t xml:space="preserve">Harç: </w:t>
      </w:r>
      <w:r w:rsidRPr="000D5432">
        <w:t xml:space="preserve">Kanunla belirlenen bazı kamu hizmetlerinden yararlanma karşılığında yapılan ödemelerdir. </w:t>
      </w:r>
    </w:p>
    <w:p w:rsidR="00D81D9B" w:rsidRPr="000D5432" w:rsidRDefault="00D81D9B" w:rsidP="00D81D9B">
      <w:pPr>
        <w:pStyle w:val="Default"/>
      </w:pPr>
      <w:r w:rsidRPr="000D5432">
        <w:rPr>
          <w:b/>
          <w:bCs/>
        </w:rPr>
        <w:lastRenderedPageBreak/>
        <w:t xml:space="preserve">Nispi Harç: </w:t>
      </w:r>
      <w:r w:rsidRPr="000D5432">
        <w:t xml:space="preserve">Konusu belli bir değerle ilgili olan davalarda, hüküm altına alınan anlaşmazlık konusu değer (tutar) üzerinden alınan harçtır. </w:t>
      </w:r>
    </w:p>
    <w:p w:rsidR="00D81D9B" w:rsidRPr="000D5432" w:rsidRDefault="00D81D9B" w:rsidP="00D81D9B">
      <w:pPr>
        <w:pStyle w:val="Default"/>
      </w:pPr>
      <w:r w:rsidRPr="000D5432">
        <w:rPr>
          <w:b/>
          <w:bCs/>
        </w:rPr>
        <w:t xml:space="preserve">Maktu Harç: </w:t>
      </w:r>
      <w:r w:rsidRPr="000D5432">
        <w:t xml:space="preserve">Pazarlıksız, kesin harçtır. </w:t>
      </w:r>
    </w:p>
    <w:p w:rsidR="00D81D9B" w:rsidRPr="000D5432" w:rsidRDefault="00D81D9B" w:rsidP="00D81D9B">
      <w:pPr>
        <w:pStyle w:val="Default"/>
      </w:pPr>
      <w:r w:rsidRPr="000D5432">
        <w:rPr>
          <w:b/>
          <w:bCs/>
        </w:rPr>
        <w:t xml:space="preserve">Yargı Harcı: </w:t>
      </w:r>
      <w:r w:rsidRPr="000D5432">
        <w:t xml:space="preserve">Mahkemede hak arayanların mahkemenin bu hizmetinden faydalanabilmek için devlete ödedikleri, belli miktardaki paraya yargı harcı denir. </w:t>
      </w:r>
    </w:p>
    <w:p w:rsidR="00D81D9B" w:rsidRPr="000D5432" w:rsidRDefault="00D81D9B" w:rsidP="00D81D9B">
      <w:pPr>
        <w:pStyle w:val="Default"/>
      </w:pPr>
      <w:r w:rsidRPr="000D5432">
        <w:rPr>
          <w:b/>
          <w:bCs/>
        </w:rPr>
        <w:t xml:space="preserve">Mahkeme Harçları: </w:t>
      </w:r>
      <w:r w:rsidRPr="000D5432">
        <w:t xml:space="preserve">Hukuk davaları, ticaret davaları, idari davalarda, itilafsız yargı konularında, icra tetkik mercilerinde alınan harçlardır. </w:t>
      </w:r>
    </w:p>
    <w:p w:rsidR="00D81D9B" w:rsidRPr="000D5432" w:rsidRDefault="00D81D9B" w:rsidP="00D81D9B">
      <w:pPr>
        <w:pStyle w:val="Default"/>
      </w:pPr>
      <w:r w:rsidRPr="000D5432">
        <w:rPr>
          <w:b/>
          <w:bCs/>
        </w:rPr>
        <w:t xml:space="preserve">Masraf: </w:t>
      </w:r>
      <w:r w:rsidRPr="000D5432">
        <w:t xml:space="preserve">Soruşturma ve mahkeme aşamasında harcanan para, giderdir. </w:t>
      </w:r>
    </w:p>
    <w:p w:rsidR="00D81D9B" w:rsidRPr="000D5432" w:rsidRDefault="00D81D9B" w:rsidP="00D81D9B">
      <w:r w:rsidRPr="000D5432">
        <w:rPr>
          <w:b/>
          <w:bCs/>
        </w:rPr>
        <w:t xml:space="preserve">Emanet: </w:t>
      </w:r>
      <w:r w:rsidRPr="000D5432">
        <w:t>Alıkonulan eşya, mal veya paranın yargı kararı kesinleşinceye kadar adliyede, Cumhuriyet Savcılığı bünyesinde bir deftere konularak muhafaza edilmesidir.</w:t>
      </w:r>
    </w:p>
    <w:p w:rsidR="00D81D9B" w:rsidRPr="000D5432" w:rsidRDefault="00D81D9B" w:rsidP="00D81D9B">
      <w:pPr>
        <w:pStyle w:val="Default"/>
      </w:pPr>
      <w:r w:rsidRPr="000D5432">
        <w:rPr>
          <w:b/>
          <w:bCs/>
        </w:rPr>
        <w:t xml:space="preserve">Teminat: </w:t>
      </w:r>
      <w:r w:rsidRPr="000D5432">
        <w:t xml:space="preserve">Davacı veya talepte bulunan kötü niyetli kişilerden, karşı tarafın güvence altına alınması, doğabilecek maddi veya manevi zararlardan korunması amacıyla getirilmiş bir düzenlemedir. </w:t>
      </w:r>
    </w:p>
    <w:p w:rsidR="00D81D9B" w:rsidRPr="000D5432" w:rsidRDefault="00D81D9B" w:rsidP="00D81D9B">
      <w:r w:rsidRPr="000D5432">
        <w:rPr>
          <w:b/>
          <w:bCs/>
        </w:rPr>
        <w:t xml:space="preserve">Vezne: </w:t>
      </w:r>
      <w:r w:rsidRPr="000D5432">
        <w:t>Banka veya kamu kurum ve kuruluşlarında, büyük iş yerlerinde para ödeme ve alma yeridir.</w:t>
      </w:r>
    </w:p>
    <w:p w:rsidR="00D81D9B" w:rsidRPr="000D5432" w:rsidRDefault="00D81D9B" w:rsidP="00D81D9B">
      <w:pPr>
        <w:pStyle w:val="Default"/>
      </w:pPr>
      <w:r w:rsidRPr="000D5432">
        <w:rPr>
          <w:b/>
          <w:bCs/>
        </w:rPr>
        <w:t xml:space="preserve">Başvurma </w:t>
      </w:r>
      <w:proofErr w:type="gramStart"/>
      <w:r w:rsidRPr="000D5432">
        <w:rPr>
          <w:b/>
          <w:bCs/>
        </w:rPr>
        <w:t xml:space="preserve">Harcı </w:t>
      </w:r>
      <w:r>
        <w:rPr>
          <w:b/>
          <w:bCs/>
        </w:rPr>
        <w:t>:</w:t>
      </w:r>
      <w:r w:rsidRPr="000D5432">
        <w:t>Hakları</w:t>
      </w:r>
      <w:proofErr w:type="gramEnd"/>
      <w:r w:rsidRPr="000D5432">
        <w:t xml:space="preserve"> ihlâl edilen (veya tehlikeye sokulan) özel ve tüzel kişilerin, bu ihlâlin ve tehlikenin bertaraf edilmesi için korunma talep edilmesi şeklindeki kamu kuruluşlarından yararlanmaları karşılığında ortaya çıkan bir mali yükümlülüğe </w:t>
      </w:r>
      <w:r w:rsidRPr="000D5432">
        <w:rPr>
          <w:b/>
          <w:bCs/>
        </w:rPr>
        <w:t xml:space="preserve">başvurma harcı </w:t>
      </w:r>
      <w:r w:rsidRPr="000D5432">
        <w:t>denir.</w:t>
      </w:r>
    </w:p>
    <w:p w:rsidR="00D81D9B" w:rsidRPr="000D5432" w:rsidRDefault="00D81D9B" w:rsidP="00D81D9B">
      <w:pPr>
        <w:pStyle w:val="Default"/>
      </w:pPr>
      <w:r w:rsidRPr="000D5432">
        <w:rPr>
          <w:b/>
          <w:bCs/>
        </w:rPr>
        <w:t xml:space="preserve">Celse </w:t>
      </w:r>
      <w:proofErr w:type="gramStart"/>
      <w:r w:rsidRPr="000D5432">
        <w:rPr>
          <w:b/>
          <w:bCs/>
        </w:rPr>
        <w:t xml:space="preserve">Harcı </w:t>
      </w:r>
      <w:r>
        <w:rPr>
          <w:b/>
          <w:bCs/>
        </w:rPr>
        <w:t>:</w:t>
      </w:r>
      <w:r w:rsidRPr="000D5432">
        <w:t>Celse</w:t>
      </w:r>
      <w:proofErr w:type="gramEnd"/>
      <w:r w:rsidRPr="000D5432">
        <w:t xml:space="preserve"> harcı; duruşmanın, tarafların veya vekillerin onayı üzerine talik (ertelemek) edilmesi veya daha önce yapılması gereken bir işlemin yapılmamış olmasından dolayı ertelenmesi oluşturmaktadır.</w:t>
      </w:r>
    </w:p>
    <w:p w:rsidR="00D81D9B" w:rsidRPr="000D5432" w:rsidRDefault="00D81D9B" w:rsidP="00D81D9B">
      <w:pPr>
        <w:pStyle w:val="Default"/>
      </w:pPr>
      <w:r w:rsidRPr="000D5432">
        <w:rPr>
          <w:b/>
          <w:bCs/>
        </w:rPr>
        <w:t xml:space="preserve">Karar ve İlam </w:t>
      </w:r>
      <w:proofErr w:type="gramStart"/>
      <w:r w:rsidRPr="000D5432">
        <w:rPr>
          <w:b/>
          <w:bCs/>
        </w:rPr>
        <w:t xml:space="preserve">Harcı </w:t>
      </w:r>
      <w:r>
        <w:rPr>
          <w:b/>
          <w:bCs/>
        </w:rPr>
        <w:t>:</w:t>
      </w:r>
      <w:r w:rsidRPr="000D5432">
        <w:t>Karar</w:t>
      </w:r>
      <w:proofErr w:type="gramEnd"/>
      <w:r w:rsidRPr="000D5432">
        <w:t xml:space="preserve"> ve ilam harcı, gereksiz davaların açılmasının ve diğer tarafın haksız yere zarara uğramasının önlenmesi için ortaya çıkmıştır. Karar ve ilâm harcı iki çeşit olup bunlar nispi karar ve ilâm harcı ile maktu karar ve ilâm harcıdır. Nispi karar ve ilâm harcı esas olarak davanın tamamen ya da kısmen kabulü hâlinde verilen kararlardan alınmaktadır. Konusu para ile değerlendirilemeyen davalar ve esas hakkında karar verilmesi anlamına gelmeyen, usule ilişkin nihaî kararlarda ve davanın konusuz kalması hâlinde verilecek kararlardan da maktu karar ve ilâm harcı alınmaktadır.</w:t>
      </w:r>
    </w:p>
    <w:p w:rsidR="00D81D9B" w:rsidRPr="000D5432" w:rsidRDefault="00D81D9B" w:rsidP="00D81D9B">
      <w:pPr>
        <w:pStyle w:val="Default"/>
      </w:pPr>
      <w:r w:rsidRPr="000D5432">
        <w:rPr>
          <w:b/>
          <w:bCs/>
        </w:rPr>
        <w:t xml:space="preserve">Temyiz ve İtiraz </w:t>
      </w:r>
      <w:proofErr w:type="gramStart"/>
      <w:r w:rsidRPr="000D5432">
        <w:rPr>
          <w:b/>
          <w:bCs/>
        </w:rPr>
        <w:t xml:space="preserve">Harçları </w:t>
      </w:r>
      <w:r>
        <w:rPr>
          <w:b/>
          <w:bCs/>
        </w:rPr>
        <w:t>:</w:t>
      </w:r>
      <w:r w:rsidRPr="000D5432">
        <w:t>İlgili</w:t>
      </w:r>
      <w:proofErr w:type="gramEnd"/>
      <w:r w:rsidRPr="000D5432">
        <w:t xml:space="preserve"> mahkemeye itiraz veya temyiz için müracaat edildiğinde ödenen harçlardır.</w:t>
      </w:r>
    </w:p>
    <w:p w:rsidR="00D81D9B" w:rsidRDefault="00D81D9B" w:rsidP="00D81D9B">
      <w:pPr>
        <w:pStyle w:val="Default"/>
      </w:pPr>
      <w:r w:rsidRPr="000D5432">
        <w:rPr>
          <w:b/>
          <w:bCs/>
        </w:rPr>
        <w:t xml:space="preserve">Keşif </w:t>
      </w:r>
      <w:proofErr w:type="gramStart"/>
      <w:r w:rsidRPr="000D5432">
        <w:rPr>
          <w:b/>
          <w:bCs/>
        </w:rPr>
        <w:t xml:space="preserve">Harcı </w:t>
      </w:r>
      <w:r>
        <w:rPr>
          <w:b/>
          <w:bCs/>
        </w:rPr>
        <w:t>:</w:t>
      </w:r>
      <w:r w:rsidRPr="000D5432">
        <w:t>Mahkemelerce</w:t>
      </w:r>
      <w:proofErr w:type="gramEnd"/>
      <w:r w:rsidRPr="000D5432">
        <w:t xml:space="preserve"> resen veya istem üzerine verilen keşif ya da tespit kararlarını yerine getirmek için alınan harçtır.</w:t>
      </w:r>
    </w:p>
    <w:p w:rsidR="00D81D9B" w:rsidRPr="000D5432" w:rsidRDefault="00D81D9B" w:rsidP="00D81D9B">
      <w:pPr>
        <w:pStyle w:val="Default"/>
      </w:pPr>
    </w:p>
    <w:p w:rsidR="00D81D9B" w:rsidRPr="000D5432" w:rsidRDefault="00D81D9B" w:rsidP="00D81D9B">
      <w:pPr>
        <w:rPr>
          <w:b/>
          <w:bCs/>
        </w:rPr>
      </w:pPr>
      <w:r w:rsidRPr="000D5432">
        <w:rPr>
          <w:b/>
          <w:bCs/>
        </w:rPr>
        <w:t>Harçların Ödenmesi</w:t>
      </w:r>
    </w:p>
    <w:p w:rsidR="00D81D9B" w:rsidRPr="000D5432" w:rsidRDefault="00D81D9B" w:rsidP="00D81D9B">
      <w:pPr>
        <w:pStyle w:val="Default"/>
      </w:pPr>
      <w:r w:rsidRPr="000D5432">
        <w:t xml:space="preserve">Yargı harçları makbuz karşılığında ödenir. Yargı harçları harca konu olan işlemleri yapan mahkeme veya daire tarafından alınır. Maktu harçlar, ilgili bulunduğu işlemin yapılmasından önce peşin olarak ödenir. Mahiyetleri icabı işin sonunda hesap edilip alınması gerekenler, harç alacağının doğması tarihinden itibaren 15 gün içinde ödenir. Harç peşin veya süresinde ödenmemiş ise takip eden işlemlere ancak harç ödendikten sonra devam olunur. </w:t>
      </w:r>
    </w:p>
    <w:p w:rsidR="00D81D9B" w:rsidRDefault="00D81D9B" w:rsidP="00D81D9B">
      <w:r w:rsidRPr="000D5432">
        <w:t>Karar ve ilam harçlarının dörtte biri peşin, geri kalanı kararın tebliğinden itibaren bir ay içinde ödenir. Ölüm ve cismani zarar sebebiyle açılan maddi ve manevi tazminat davalarında peşin alınan harcın oranı yirmide bir olarak uygulanır.</w:t>
      </w:r>
    </w:p>
    <w:p w:rsidR="00D81D9B" w:rsidRPr="000D5432" w:rsidRDefault="00D81D9B" w:rsidP="00D81D9B">
      <w:pPr>
        <w:pStyle w:val="Default"/>
      </w:pPr>
      <w:r w:rsidRPr="000D5432">
        <w:rPr>
          <w:b/>
          <w:bCs/>
        </w:rPr>
        <w:t xml:space="preserve">Gider </w:t>
      </w:r>
      <w:proofErr w:type="gramStart"/>
      <w:r w:rsidRPr="000D5432">
        <w:rPr>
          <w:b/>
          <w:bCs/>
        </w:rPr>
        <w:t xml:space="preserve">Avansı </w:t>
      </w:r>
      <w:r>
        <w:rPr>
          <w:b/>
          <w:bCs/>
        </w:rPr>
        <w:t>;</w:t>
      </w:r>
      <w:r w:rsidRPr="000D5432">
        <w:t>Davacı</w:t>
      </w:r>
      <w:proofErr w:type="gramEnd"/>
      <w:r w:rsidRPr="000D5432">
        <w:t xml:space="preserve"> (veya talep eden) dava dilekçesi ile ilgili mahkemeye başvurduğunda gider avansını ve davanın türüne göre nispi veya maktu olarak alınan başvuru harçlarını mahkemeler veznesine yatırmak zorundadır. Gider avansı her türlü tebligat ve posta ücretleri, keşif giderleri, bilirkişi ve tanık ücretleri ile dosyanın </w:t>
      </w:r>
      <w:proofErr w:type="spellStart"/>
      <w:r w:rsidRPr="000D5432">
        <w:t>Yargıtaya</w:t>
      </w:r>
      <w:proofErr w:type="spellEnd"/>
      <w:r w:rsidRPr="000D5432">
        <w:t xml:space="preserve"> gidiş dönüş ücretleri gibi giderleri kapsar.</w:t>
      </w:r>
    </w:p>
    <w:p w:rsidR="00D81D9B" w:rsidRPr="000D5432" w:rsidRDefault="00D81D9B" w:rsidP="00D81D9B">
      <w:pPr>
        <w:pStyle w:val="Default"/>
      </w:pPr>
      <w:r w:rsidRPr="000D5432">
        <w:rPr>
          <w:b/>
          <w:bCs/>
        </w:rPr>
        <w:t xml:space="preserve">Delil İkamesi İçin </w:t>
      </w:r>
      <w:proofErr w:type="gramStart"/>
      <w:r w:rsidRPr="000D5432">
        <w:rPr>
          <w:b/>
          <w:bCs/>
        </w:rPr>
        <w:t xml:space="preserve">Avans </w:t>
      </w:r>
      <w:r>
        <w:rPr>
          <w:b/>
          <w:bCs/>
        </w:rPr>
        <w:t xml:space="preserve">; </w:t>
      </w:r>
      <w:r w:rsidRPr="000D5432">
        <w:t>Delil</w:t>
      </w:r>
      <w:proofErr w:type="gramEnd"/>
      <w:r w:rsidRPr="000D5432">
        <w:t xml:space="preserve"> avansı, tarafların dayandıkları delillerin giderlerini karşılamak üzere mahkemece belirlenen kesin süre içinde ödemeleri gereken meblağı ifade eder. Taraflardan her biri ikamesini talep ettiği delil için mahkemece belirlenen avansı, verilen kesin süre içinde yatırmak zorundadır. Taraflar birlikte aynı delilin ikamesini talep etmişlerse gereken gideri yarı yarıya avans olarak öderler. Taraflardan biri, avans yükümlülüğünü yerine getirmezse diğer taraf bu avansı yatırabilir. Aksi hâlde talep olunan delilin ikamesinden vazgeçilmiş sayılır.</w:t>
      </w:r>
    </w:p>
    <w:p w:rsidR="00D81D9B" w:rsidRPr="000D5432" w:rsidRDefault="00D81D9B" w:rsidP="00D81D9B">
      <w:pPr>
        <w:pStyle w:val="Default"/>
      </w:pPr>
      <w:r w:rsidRPr="000D5432">
        <w:rPr>
          <w:b/>
          <w:bCs/>
        </w:rPr>
        <w:lastRenderedPageBreak/>
        <w:t xml:space="preserve">Emanet Para </w:t>
      </w:r>
      <w:proofErr w:type="gramStart"/>
      <w:r w:rsidRPr="000D5432">
        <w:rPr>
          <w:b/>
          <w:bCs/>
        </w:rPr>
        <w:t xml:space="preserve">Hesabı </w:t>
      </w:r>
      <w:r>
        <w:rPr>
          <w:b/>
          <w:bCs/>
        </w:rPr>
        <w:t>:</w:t>
      </w:r>
      <w:r w:rsidRPr="000D5432">
        <w:t>Hukuk</w:t>
      </w:r>
      <w:proofErr w:type="gramEnd"/>
      <w:r w:rsidRPr="000D5432">
        <w:t xml:space="preserve"> mahkemelerinde emanet para hesabı bulunan kasa hesapları vezne hesabı ve izale-i </w:t>
      </w:r>
      <w:proofErr w:type="spellStart"/>
      <w:r w:rsidRPr="000D5432">
        <w:t>şüyû</w:t>
      </w:r>
      <w:proofErr w:type="spellEnd"/>
      <w:r w:rsidRPr="000D5432">
        <w:t xml:space="preserve"> satış memurluğu kasa hesabıdır.</w:t>
      </w:r>
    </w:p>
    <w:p w:rsidR="00D81D9B" w:rsidRPr="000D5432" w:rsidRDefault="00D81D9B" w:rsidP="00D81D9B">
      <w:pPr>
        <w:pStyle w:val="Default"/>
      </w:pPr>
      <w:proofErr w:type="gramStart"/>
      <w:r w:rsidRPr="000D5432">
        <w:rPr>
          <w:b/>
          <w:bCs/>
        </w:rPr>
        <w:t>Tahsilat</w:t>
      </w:r>
      <w:proofErr w:type="gramEnd"/>
      <w:r w:rsidRPr="000D5432">
        <w:rPr>
          <w:b/>
          <w:bCs/>
        </w:rPr>
        <w:t xml:space="preserve"> makbuzu: </w:t>
      </w:r>
      <w:r w:rsidRPr="000D5432">
        <w:t xml:space="preserve">Vezne yetkilisi tarafından tahsil edilerek kasa hesabına işlenecek paralar için düzenlenen makbuzdur. </w:t>
      </w:r>
    </w:p>
    <w:p w:rsidR="00D81D9B" w:rsidRPr="000D5432" w:rsidRDefault="00D81D9B" w:rsidP="00D81D9B">
      <w:pPr>
        <w:pStyle w:val="Default"/>
      </w:pPr>
      <w:proofErr w:type="spellStart"/>
      <w:r w:rsidRPr="000D5432">
        <w:rPr>
          <w:b/>
          <w:bCs/>
        </w:rPr>
        <w:t>Reddiyat</w:t>
      </w:r>
      <w:proofErr w:type="spellEnd"/>
      <w:r w:rsidRPr="000D5432">
        <w:rPr>
          <w:b/>
          <w:bCs/>
        </w:rPr>
        <w:t xml:space="preserve"> Makbuzu: </w:t>
      </w:r>
      <w:r w:rsidRPr="000D5432">
        <w:t xml:space="preserve">Kasa hesabına işlenen paraların ilgililerine ödenmesi sırasında düzenlenen bir makbuzdur. </w:t>
      </w:r>
    </w:p>
    <w:p w:rsidR="00D81D9B" w:rsidRPr="000D5432" w:rsidRDefault="00D81D9B" w:rsidP="00D81D9B">
      <w:pPr>
        <w:pStyle w:val="Default"/>
      </w:pPr>
      <w:r w:rsidRPr="000D5432">
        <w:rPr>
          <w:b/>
          <w:bCs/>
        </w:rPr>
        <w:t xml:space="preserve">Ortaklığın Giderilmesi (İzale-i </w:t>
      </w:r>
      <w:proofErr w:type="spellStart"/>
      <w:r w:rsidRPr="000D5432">
        <w:rPr>
          <w:b/>
          <w:bCs/>
        </w:rPr>
        <w:t>Şüyû</w:t>
      </w:r>
      <w:proofErr w:type="spellEnd"/>
      <w:r w:rsidRPr="000D5432">
        <w:rPr>
          <w:b/>
          <w:bCs/>
        </w:rPr>
        <w:t xml:space="preserve">) Satış Memurluğu Kasa Hesabında Bulunan Emanet Para </w:t>
      </w:r>
      <w:proofErr w:type="gramStart"/>
      <w:r w:rsidRPr="000D5432">
        <w:rPr>
          <w:b/>
          <w:bCs/>
        </w:rPr>
        <w:t xml:space="preserve">Hesabı </w:t>
      </w:r>
      <w:r>
        <w:rPr>
          <w:b/>
          <w:bCs/>
        </w:rPr>
        <w:t xml:space="preserve">; </w:t>
      </w:r>
      <w:r w:rsidRPr="000D5432">
        <w:t>İzale</w:t>
      </w:r>
      <w:proofErr w:type="gramEnd"/>
      <w:r w:rsidRPr="000D5432">
        <w:t xml:space="preserve">-i </w:t>
      </w:r>
      <w:proofErr w:type="spellStart"/>
      <w:r w:rsidRPr="000D5432">
        <w:t>şüyû</w:t>
      </w:r>
      <w:proofErr w:type="spellEnd"/>
      <w:r w:rsidRPr="000D5432">
        <w:t xml:space="preserve"> davası sonucu sulh hukuk mahkemesi hâkimi ortaklığın satış suretiyle giderilmesine ve satış memurunun kim olacağına karar verir. Hüküm kesinleştiğinde talep üzerine dosya, satış memurluğuna gönderilir. Ortaklığın satış suretiyle giderilmesi amacıyla yürütülen satış işlemlerinde tüm masraflar, satıştan elde edilecek gelirden mahsup edilmek üzere satış talebinde bulunan kişilerce karşılanır.</w:t>
      </w:r>
    </w:p>
    <w:p w:rsidR="00D81D9B" w:rsidRPr="000D5432" w:rsidRDefault="00D81D9B" w:rsidP="00D81D9B">
      <w:pPr>
        <w:pStyle w:val="Default"/>
      </w:pPr>
    </w:p>
    <w:p w:rsidR="00D81D9B" w:rsidRPr="000D5432" w:rsidRDefault="00D81D9B" w:rsidP="00D81D9B">
      <w:pPr>
        <w:rPr>
          <w:b/>
          <w:bCs/>
        </w:rPr>
      </w:pPr>
      <w:r w:rsidRPr="000D5432">
        <w:t xml:space="preserve"> </w:t>
      </w:r>
      <w:r w:rsidRPr="000D5432">
        <w:rPr>
          <w:b/>
          <w:bCs/>
        </w:rPr>
        <w:t>VERASET VE VELAYET İŞLEMLERİ</w:t>
      </w:r>
    </w:p>
    <w:p w:rsidR="00D81D9B" w:rsidRPr="000D5432" w:rsidRDefault="00D81D9B" w:rsidP="00D81D9B">
      <w:pPr>
        <w:pStyle w:val="Default"/>
      </w:pPr>
      <w:r w:rsidRPr="000D5432">
        <w:rPr>
          <w:b/>
          <w:bCs/>
        </w:rPr>
        <w:t xml:space="preserve">Miras: </w:t>
      </w:r>
      <w:r w:rsidRPr="000D5432">
        <w:t xml:space="preserve">Kişilerin sağlığında elde etmiş olduğu taşınır ve taşınmaz malları ile hak, alacak ve borçlarının mirasçılara geçmesidir. Miras yoluyla geçmesi gereken haklar, yalnızca mallara ilişkin haklardır. Kişiye özgü haklar (velayet, vesayet, dernek üyeliği vb.), kişiye özgü yararlanma ve oturma hakları miras yoluyla geçmez. </w:t>
      </w:r>
    </w:p>
    <w:p w:rsidR="00D81D9B" w:rsidRPr="000D5432" w:rsidRDefault="00D81D9B" w:rsidP="00D81D9B">
      <w:pPr>
        <w:pStyle w:val="Default"/>
      </w:pPr>
      <w:r w:rsidRPr="000D5432">
        <w:rPr>
          <w:b/>
          <w:bCs/>
        </w:rPr>
        <w:t xml:space="preserve">Tereke: </w:t>
      </w:r>
      <w:r w:rsidRPr="000D5432">
        <w:t xml:space="preserve">Mirasın konusunu oluşturan taşınır, taşınmaz mallarla hak, alacak ve borçların toplamıdır. Bunların mirasçılara geçmesine miras denir. O hâlde mirasla tereke az bir farkla aynı anlamdadır. Kişinin sağlığında elde ettiği hak ve borçlardan oluşan mal varlığı ölümünde tereke adını alır. </w:t>
      </w:r>
    </w:p>
    <w:p w:rsidR="00D81D9B" w:rsidRPr="000D5432" w:rsidRDefault="00D81D9B" w:rsidP="00D81D9B">
      <w:r w:rsidRPr="000D5432">
        <w:rPr>
          <w:b/>
          <w:bCs/>
        </w:rPr>
        <w:t xml:space="preserve">Miras bırakan (muris): </w:t>
      </w:r>
      <w:r w:rsidRPr="000D5432">
        <w:t xml:space="preserve">Ölmesi, hakkında ölüm karinesinin gerçekleşmesi veya ölümüne denk tutulan gaipliğine karar verilmesiyle terekesi (mirası) mirasçılarına geçen gerçek kişiye </w:t>
      </w:r>
      <w:r w:rsidRPr="000D5432">
        <w:rPr>
          <w:b/>
          <w:bCs/>
        </w:rPr>
        <w:t xml:space="preserve">miras bırakan </w:t>
      </w:r>
      <w:r w:rsidRPr="000D5432">
        <w:t xml:space="preserve">denir. Miras bırakanın mutlaka gerçek kişi olması gerekir. Tüzel kişilerin ölmesi veya gaipliğine karar verilmesi mümkün olmadığından miras bırakan </w:t>
      </w:r>
      <w:proofErr w:type="spellStart"/>
      <w:r w:rsidRPr="000D5432">
        <w:t>olmalarıda</w:t>
      </w:r>
      <w:proofErr w:type="spellEnd"/>
      <w:r w:rsidRPr="000D5432">
        <w:t xml:space="preserve"> hukukumuzda mümkün değildir. Her insan miras bırakan (muris) olabilir. Zengin, fakir, küçük, büyük vb. arasında hiçbir fark yoktur. Az ya da çok mal bırakanlar arasında da fark yoktur, aynı kurallar uygulanır.</w:t>
      </w:r>
    </w:p>
    <w:p w:rsidR="00D81D9B" w:rsidRPr="000D5432" w:rsidRDefault="00D81D9B" w:rsidP="00D81D9B">
      <w:pPr>
        <w:pStyle w:val="Default"/>
      </w:pPr>
      <w:r w:rsidRPr="000D5432">
        <w:rPr>
          <w:b/>
          <w:bCs/>
        </w:rPr>
        <w:t xml:space="preserve">Mirasçı (varis) ve mirasçılık: </w:t>
      </w:r>
      <w:r w:rsidRPr="000D5432">
        <w:t xml:space="preserve">Ölmüş veya gaipliğine karar verilmiş bir kimsenin mirasının (terekesinin) intikal ettiği gerçek veya tüzel kişidir. Mirasçılık ya kanundan doğar veya miras bırakanın iradesinden doğar. Mirasçılık sıfatını kanun hükümlerine göre kazananlara </w:t>
      </w:r>
      <w:r w:rsidRPr="000D5432">
        <w:rPr>
          <w:b/>
          <w:bCs/>
        </w:rPr>
        <w:t xml:space="preserve">kanuni mirasçı </w:t>
      </w:r>
      <w:r w:rsidRPr="000D5432">
        <w:t xml:space="preserve">denir. Murisinden (miras bırakan) önce ölen kanuni mirasçının yerine varsa füru (alt soyu) geçer. </w:t>
      </w:r>
    </w:p>
    <w:p w:rsidR="00D81D9B" w:rsidRPr="000D5432" w:rsidRDefault="00D81D9B" w:rsidP="00D81D9B">
      <w:r w:rsidRPr="000D5432">
        <w:t xml:space="preserve">Miras bırakanın iradesine göre mirasçılık sıfatını kazananlara da iradi mirasçı veya </w:t>
      </w:r>
      <w:proofErr w:type="spellStart"/>
      <w:r w:rsidRPr="000D5432">
        <w:rPr>
          <w:b/>
          <w:bCs/>
        </w:rPr>
        <w:t>mansup</w:t>
      </w:r>
      <w:proofErr w:type="spellEnd"/>
      <w:r w:rsidRPr="000D5432">
        <w:rPr>
          <w:b/>
          <w:bCs/>
        </w:rPr>
        <w:t xml:space="preserve"> mirasçı (atanmış mirasçı) </w:t>
      </w:r>
      <w:r w:rsidRPr="000D5432">
        <w:t>denir. Yani bunlar miras bırakanın yaptığı, ölüme bağlı tasarrufla (vasiyet ve miras mukavelesiyle) mirasçı tayin edilmiştir. İradi mirasçı muristen evvel ölmüşse miras onun füruna (alt soyuna) geçmez.</w:t>
      </w:r>
    </w:p>
    <w:p w:rsidR="00D81D9B" w:rsidRPr="000D5432" w:rsidRDefault="00D81D9B" w:rsidP="00D81D9B">
      <w:pPr>
        <w:rPr>
          <w:b/>
          <w:bCs/>
        </w:rPr>
      </w:pPr>
      <w:r w:rsidRPr="000D5432">
        <w:rPr>
          <w:b/>
          <w:bCs/>
        </w:rPr>
        <w:t>Miras Sistemleri</w:t>
      </w:r>
    </w:p>
    <w:p w:rsidR="00D81D9B" w:rsidRPr="000D5432" w:rsidRDefault="00D81D9B" w:rsidP="00D81D9B">
      <w:pPr>
        <w:autoSpaceDE w:val="0"/>
        <w:autoSpaceDN w:val="0"/>
        <w:adjustRightInd w:val="0"/>
        <w:rPr>
          <w:color w:val="000000"/>
        </w:rPr>
      </w:pPr>
      <w:r>
        <w:rPr>
          <w:b/>
          <w:bCs/>
          <w:color w:val="000000"/>
        </w:rPr>
        <w:t>1-</w:t>
      </w:r>
      <w:r w:rsidRPr="000D5432">
        <w:rPr>
          <w:b/>
          <w:bCs/>
          <w:color w:val="000000"/>
        </w:rPr>
        <w:t xml:space="preserve">Sınıf </w:t>
      </w:r>
      <w:proofErr w:type="gramStart"/>
      <w:r w:rsidRPr="000D5432">
        <w:rPr>
          <w:b/>
          <w:bCs/>
          <w:color w:val="000000"/>
        </w:rPr>
        <w:t xml:space="preserve">sistemi </w:t>
      </w:r>
      <w:r>
        <w:rPr>
          <w:b/>
          <w:bCs/>
          <w:color w:val="000000"/>
        </w:rPr>
        <w:t>;</w:t>
      </w:r>
      <w:r w:rsidRPr="000D5432">
        <w:rPr>
          <w:color w:val="000000"/>
        </w:rPr>
        <w:t>Mirasçılar</w:t>
      </w:r>
      <w:proofErr w:type="gramEnd"/>
      <w:r w:rsidRPr="000D5432">
        <w:rPr>
          <w:color w:val="000000"/>
        </w:rPr>
        <w:t xml:space="preserve">, kan hısımlarının ölmüş kişi yakınlığına göre sınıflara ayrılarak her sınıf için farklı hisseler belirlenir (Örnek: Fransız Miras Hukuku). </w:t>
      </w:r>
    </w:p>
    <w:p w:rsidR="00D81D9B" w:rsidRDefault="00D81D9B" w:rsidP="00D81D9B">
      <w:pPr>
        <w:autoSpaceDE w:val="0"/>
        <w:autoSpaceDN w:val="0"/>
        <w:adjustRightInd w:val="0"/>
        <w:rPr>
          <w:color w:val="000000"/>
        </w:rPr>
      </w:pPr>
      <w:r>
        <w:rPr>
          <w:color w:val="000000"/>
        </w:rPr>
        <w:t>2-</w:t>
      </w:r>
      <w:r w:rsidRPr="000D5432">
        <w:rPr>
          <w:b/>
          <w:bCs/>
          <w:color w:val="000000"/>
        </w:rPr>
        <w:t>Ferdi sistem</w:t>
      </w:r>
      <w:r>
        <w:rPr>
          <w:b/>
          <w:bCs/>
          <w:color w:val="000000"/>
        </w:rPr>
        <w:t xml:space="preserve">: </w:t>
      </w:r>
      <w:r w:rsidRPr="000D5432">
        <w:rPr>
          <w:color w:val="000000"/>
        </w:rPr>
        <w:t xml:space="preserve">Hısımların müteveffaya (ölmüşe) yakınlığı teker </w:t>
      </w:r>
      <w:proofErr w:type="spellStart"/>
      <w:r w:rsidRPr="000D5432">
        <w:rPr>
          <w:color w:val="000000"/>
        </w:rPr>
        <w:t>teker</w:t>
      </w:r>
      <w:proofErr w:type="spellEnd"/>
      <w:r w:rsidRPr="000D5432">
        <w:rPr>
          <w:color w:val="000000"/>
        </w:rPr>
        <w:t xml:space="preserve"> incele</w:t>
      </w:r>
      <w:r>
        <w:rPr>
          <w:color w:val="000000"/>
        </w:rPr>
        <w:t xml:space="preserve">nir </w:t>
      </w:r>
      <w:proofErr w:type="gramStart"/>
      <w:r>
        <w:rPr>
          <w:color w:val="000000"/>
        </w:rPr>
        <w:t>(</w:t>
      </w:r>
      <w:proofErr w:type="gramEnd"/>
      <w:r>
        <w:rPr>
          <w:color w:val="000000"/>
        </w:rPr>
        <w:t>Örnek: İslam Miras Hukuku</w:t>
      </w:r>
    </w:p>
    <w:p w:rsidR="00D81D9B" w:rsidRDefault="00D81D9B" w:rsidP="00D81D9B">
      <w:pPr>
        <w:autoSpaceDE w:val="0"/>
        <w:autoSpaceDN w:val="0"/>
        <w:adjustRightInd w:val="0"/>
        <w:rPr>
          <w:color w:val="000000"/>
        </w:rPr>
      </w:pPr>
      <w:r>
        <w:rPr>
          <w:b/>
          <w:bCs/>
          <w:color w:val="000000"/>
        </w:rPr>
        <w:t xml:space="preserve">3- </w:t>
      </w:r>
      <w:r w:rsidRPr="000D5432">
        <w:rPr>
          <w:b/>
          <w:bCs/>
          <w:color w:val="000000"/>
        </w:rPr>
        <w:t xml:space="preserve">Zümre </w:t>
      </w:r>
      <w:proofErr w:type="gramStart"/>
      <w:r w:rsidRPr="000D5432">
        <w:rPr>
          <w:b/>
          <w:bCs/>
          <w:color w:val="000000"/>
        </w:rPr>
        <w:t xml:space="preserve">sistemi </w:t>
      </w:r>
      <w:r>
        <w:rPr>
          <w:b/>
          <w:bCs/>
          <w:color w:val="000000"/>
        </w:rPr>
        <w:t>:</w:t>
      </w:r>
      <w:r w:rsidRPr="000D5432">
        <w:rPr>
          <w:color w:val="000000"/>
        </w:rPr>
        <w:t>Mirasçıların</w:t>
      </w:r>
      <w:proofErr w:type="gramEnd"/>
      <w:r w:rsidRPr="000D5432">
        <w:rPr>
          <w:color w:val="000000"/>
        </w:rPr>
        <w:t xml:space="preserve"> zümrelere ayrılarak (4 zümre) her zümreye göre belirli oranlarda paylarının hesaplandığı sistemdir (Türk, İsviçre, Almanya Miras Hukuku).</w:t>
      </w:r>
    </w:p>
    <w:p w:rsidR="00D81D9B" w:rsidRPr="000D5432" w:rsidRDefault="00D81D9B" w:rsidP="00D81D9B">
      <w:pPr>
        <w:autoSpaceDE w:val="0"/>
        <w:autoSpaceDN w:val="0"/>
        <w:adjustRightInd w:val="0"/>
        <w:rPr>
          <w:color w:val="000000"/>
        </w:rPr>
      </w:pPr>
    </w:p>
    <w:p w:rsidR="00D81D9B" w:rsidRPr="000D5432" w:rsidRDefault="00D81D9B" w:rsidP="00D81D9B">
      <w:pPr>
        <w:pStyle w:val="Default"/>
      </w:pPr>
      <w:r w:rsidRPr="000D5432">
        <w:rPr>
          <w:b/>
          <w:bCs/>
        </w:rPr>
        <w:t xml:space="preserve">Kanuni Mirasçılar </w:t>
      </w:r>
    </w:p>
    <w:p w:rsidR="00D81D9B" w:rsidRDefault="00D81D9B" w:rsidP="00D81D9B">
      <w:r w:rsidRPr="000D5432">
        <w:t>Kanuni mirasçılık doğrudan kanundan doğan mirasçılıktır. Ölenin kan hısımları bu hakka sahiptir. Evlatlık ile sağ kalan eş de böyledir. Devlet de bu hakka sahiptir. Bu tür mirasçılık, muris ile mirasçı arasındaki aile ilişkilerine veya tabiiyet (uyrukluk) bağına dayanır. Kanuni mirasçılar; murisin kan hısımları, evlatlığı, sağ kalan eşi ve devlettir.</w:t>
      </w:r>
    </w:p>
    <w:p w:rsidR="00D81D9B" w:rsidRPr="000D5432" w:rsidRDefault="00D81D9B" w:rsidP="00D81D9B">
      <w:pPr>
        <w:pStyle w:val="Default"/>
      </w:pPr>
      <w:r w:rsidRPr="000D5432">
        <w:rPr>
          <w:b/>
          <w:bCs/>
        </w:rPr>
        <w:lastRenderedPageBreak/>
        <w:t xml:space="preserve">Sağ Kalan Eşin Mirasçılığı </w:t>
      </w:r>
    </w:p>
    <w:p w:rsidR="00D81D9B" w:rsidRDefault="00D81D9B" w:rsidP="00D81D9B">
      <w:r w:rsidRPr="000D5432">
        <w:t>Her şeyden önce sağ kalan eşin mirasçı olabilmesi için muris ile arasında geçerli bir evliliğin bulunması ve ölüm anında bu evliliğin devam ediyor olması gerekir. Boşanma davaları devam ederken karar kesinleşinceye kadar eşler birbirinin mirasçısı olurlar.</w:t>
      </w:r>
    </w:p>
    <w:p w:rsidR="00D81D9B" w:rsidRPr="000D5432" w:rsidRDefault="00D81D9B" w:rsidP="00D81D9B">
      <w:pPr>
        <w:pStyle w:val="Default"/>
      </w:pPr>
      <w:r w:rsidRPr="000D5432">
        <w:rPr>
          <w:b/>
          <w:bCs/>
        </w:rPr>
        <w:t xml:space="preserve">Devletin Mirasçılığı </w:t>
      </w:r>
    </w:p>
    <w:p w:rsidR="00D81D9B" w:rsidRDefault="00D81D9B" w:rsidP="00D81D9B">
      <w:r w:rsidRPr="000D5432">
        <w:t xml:space="preserve">Murisin en son kanuni mirasçısı devlettir(Hazinedir.). Murisin ilk üç </w:t>
      </w:r>
      <w:proofErr w:type="spellStart"/>
      <w:r w:rsidRPr="000D5432">
        <w:t>parantelde</w:t>
      </w:r>
      <w:proofErr w:type="spellEnd"/>
      <w:r w:rsidRPr="000D5432">
        <w:t xml:space="preserve"> hiç mirasçısı yoksa eşi de kendisinden önce ölmüşse ve muris herhangi bir kimseyi mirasçı tayin etmemişse miras devlete kalır. Kısaca mirasçı bırakmaksızın ölen kimsenin mirası devlete geçer. Devletin mirasçı olabilmesi için miras bırakanın hiç yasal mirasçısının olmaması ve ölüme bağlı tasarruflar ile mirasçı tayin edilmemiş olması gerekir.</w:t>
      </w:r>
    </w:p>
    <w:p w:rsidR="00D81D9B" w:rsidRPr="000D5432" w:rsidRDefault="00D81D9B" w:rsidP="00D81D9B">
      <w:pPr>
        <w:pStyle w:val="Default"/>
      </w:pPr>
      <w:r w:rsidRPr="000D5432">
        <w:rPr>
          <w:b/>
          <w:bCs/>
        </w:rPr>
        <w:t xml:space="preserve">Murisin İradesine Dayanan Mirasçılık </w:t>
      </w:r>
    </w:p>
    <w:p w:rsidR="00D81D9B" w:rsidRPr="000D5432" w:rsidRDefault="00D81D9B" w:rsidP="00D81D9B">
      <w:r w:rsidRPr="000D5432">
        <w:t xml:space="preserve">Murisin iradesinden doğan ve neticesi onun ölümüyle meydana gelen mirasçılığa </w:t>
      </w:r>
      <w:r w:rsidRPr="000D5432">
        <w:rPr>
          <w:b/>
          <w:bCs/>
        </w:rPr>
        <w:t xml:space="preserve">iradi mirasçılık ya da ölüme bağlı tasarruftan doğan mirasçılık </w:t>
      </w:r>
      <w:r w:rsidRPr="000D5432">
        <w:t>denir.</w:t>
      </w:r>
    </w:p>
    <w:p w:rsidR="00D81D9B" w:rsidRPr="000D5432" w:rsidRDefault="00D81D9B" w:rsidP="00D81D9B">
      <w:pPr>
        <w:pStyle w:val="Default"/>
      </w:pPr>
      <w:r w:rsidRPr="000D5432">
        <w:rPr>
          <w:b/>
          <w:bCs/>
        </w:rPr>
        <w:t xml:space="preserve">Vasiyetname </w:t>
      </w:r>
    </w:p>
    <w:p w:rsidR="00D81D9B" w:rsidRPr="000D5432" w:rsidRDefault="00D81D9B" w:rsidP="00D81D9B">
      <w:pPr>
        <w:pStyle w:val="Default"/>
      </w:pPr>
      <w:r w:rsidRPr="000D5432">
        <w:t xml:space="preserve">Ölüme bağlı tasarrufların en çok başvurulan şeklidir. Tek taraflı bir hukuki işlemdir. Bu nedenle her zaman cayılabilir. Muris; mahfuz (saklı) hisse kurallarına uyarak bu yolla (vasiyetname) ölüme bağlı tasarruflarda bulunabilir. </w:t>
      </w:r>
    </w:p>
    <w:p w:rsidR="00D81D9B" w:rsidRPr="000D5432" w:rsidRDefault="00D81D9B" w:rsidP="00D81D9B">
      <w:pPr>
        <w:pStyle w:val="Default"/>
      </w:pPr>
      <w:r w:rsidRPr="000D5432">
        <w:t xml:space="preserve">Vasiyetname; tek taraflı bir irade beyanı ile meydana gelen hukuki işlem olduğu için her zaman cayılabilir. Cayma, açık şekilde imha (yırtmak) suretiyle ve dolaylı bir şekilde yani sonraki tarihli vasiyetnamede aykırı hükümler bulunması olmak üzere iki türlü olabilir. </w:t>
      </w:r>
    </w:p>
    <w:p w:rsidR="00D81D9B" w:rsidRPr="000D5432" w:rsidRDefault="00D81D9B" w:rsidP="00D81D9B">
      <w:pPr>
        <w:pStyle w:val="Default"/>
      </w:pPr>
      <w:r w:rsidRPr="000D5432">
        <w:t xml:space="preserve">Vasiyetname içeriğinin belirlenmesinde vasiyetçi serbesttir. İstediği zaman vasiyetini değiştirebilir, hatta tamamen yok edebilir. </w:t>
      </w:r>
    </w:p>
    <w:p w:rsidR="00D81D9B" w:rsidRDefault="00D81D9B" w:rsidP="00D81D9B">
      <w:pPr>
        <w:pStyle w:val="Default"/>
      </w:pPr>
      <w:r w:rsidRPr="000D5432">
        <w:rPr>
          <w:b/>
          <w:bCs/>
        </w:rPr>
        <w:t xml:space="preserve">Vasiyetname üç şekilde olabilir: </w:t>
      </w:r>
    </w:p>
    <w:p w:rsidR="00D81D9B" w:rsidRDefault="00D81D9B" w:rsidP="00D81D9B">
      <w:pPr>
        <w:pStyle w:val="Default"/>
      </w:pPr>
      <w:r>
        <w:t xml:space="preserve">1- </w:t>
      </w:r>
      <w:r w:rsidRPr="000D5432">
        <w:t xml:space="preserve"> El yazısı vasiyetname </w:t>
      </w:r>
      <w:r>
        <w:tab/>
      </w:r>
      <w:r>
        <w:tab/>
        <w:t xml:space="preserve">2- </w:t>
      </w:r>
      <w:r w:rsidRPr="000D5432">
        <w:t xml:space="preserve"> Resmî vasiyetname </w:t>
      </w:r>
      <w:r>
        <w:tab/>
        <w:t>3-</w:t>
      </w:r>
      <w:r w:rsidRPr="000D5432">
        <w:t xml:space="preserve"> Sözlü vasiyetname </w:t>
      </w:r>
    </w:p>
    <w:p w:rsidR="00D81D9B" w:rsidRPr="000D5432" w:rsidRDefault="00D81D9B" w:rsidP="00D81D9B">
      <w:pPr>
        <w:pStyle w:val="Default"/>
      </w:pPr>
    </w:p>
    <w:p w:rsidR="00D81D9B" w:rsidRPr="000D5432" w:rsidRDefault="00D81D9B" w:rsidP="00D81D9B">
      <w:pPr>
        <w:pStyle w:val="Default"/>
      </w:pPr>
      <w:r w:rsidRPr="000D5432">
        <w:rPr>
          <w:b/>
          <w:bCs/>
        </w:rPr>
        <w:t xml:space="preserve">Velayet </w:t>
      </w:r>
    </w:p>
    <w:p w:rsidR="00D81D9B" w:rsidRPr="000D5432" w:rsidRDefault="00D81D9B" w:rsidP="00D81D9B">
      <w:pPr>
        <w:pStyle w:val="Default"/>
      </w:pPr>
      <w:r w:rsidRPr="000D5432">
        <w:t>Velayetin “</w:t>
      </w:r>
      <w:r w:rsidRPr="000D5432">
        <w:rPr>
          <w:b/>
          <w:bCs/>
        </w:rPr>
        <w:t>velilik, otorite, yetke, veli olma durumu</w:t>
      </w:r>
      <w:r w:rsidRPr="000D5432">
        <w:t xml:space="preserve">” gibi kelime anlamları mevcuttur. Genel anlamda velayet, çocukların şahıs ve mal varlıkları üzerinde kanuni bakım ve terbiye görevini kolaylaştırmak amacıyla kanunun ana ve babaya tanıdığı hak ve yetkidir ancak sınırsız değildir. Ergin olamayan çocuk, ana ve babasının velayeti altındadır. Yasal sebep olmadıkça velayet ana ve babadan alınamaz. Hâkim, vasi atamasına gerek görmedikçe kısıtlanan ergin çocuklar da ana ve babasının velayeti altındadır. Evlilik devam ettiği sürece ana ve baba velayeti birlikte kullanırlar. Ortak hayata son verilmiş veya ayrılık hâli gerçekleşmişse hâkim, velayeti eşlerden birine verebilir. Velayet ana ve babadan birinin ölümü hâlinde sağ kalana, boşanma durumunda ise çocuk hangi tarafa bırakılmışsa velayet hakkı o kişiye aittir. </w:t>
      </w:r>
    </w:p>
    <w:p w:rsidR="00D81D9B" w:rsidRDefault="00D81D9B" w:rsidP="00D81D9B">
      <w:r w:rsidRPr="000D5432">
        <w:t>Türk Medeni Kanunu hükümlerine göre çocuk, ana babasının rızası dışında evi terk edemez ve yasal sebep olmaksızın onlardan alınamaz. Çocuğun menfaati ve gelişmesi tehlikeye düştüğü takdirde, ana ve baba duruma çare bulamaz veya buna güçleri yetmezse hâkim, çocuğun korunması için gerekli önlemleri alır.</w:t>
      </w:r>
    </w:p>
    <w:p w:rsidR="00D81D9B" w:rsidRPr="000D5432" w:rsidRDefault="00D81D9B" w:rsidP="00D81D9B">
      <w:pPr>
        <w:pStyle w:val="Default"/>
      </w:pPr>
      <w:r w:rsidRPr="000D5432">
        <w:rPr>
          <w:b/>
          <w:bCs/>
        </w:rPr>
        <w:t xml:space="preserve">Modern hukuk sistemlerinde çocukların korunması iki ana ilkeye dayanmaktadır: </w:t>
      </w:r>
    </w:p>
    <w:p w:rsidR="00D81D9B" w:rsidRPr="000D5432" w:rsidRDefault="00D81D9B" w:rsidP="00D81D9B">
      <w:pPr>
        <w:pStyle w:val="Default"/>
      </w:pPr>
      <w:r>
        <w:t xml:space="preserve">1- </w:t>
      </w:r>
      <w:r w:rsidRPr="000D5432">
        <w:rPr>
          <w:b/>
          <w:bCs/>
        </w:rPr>
        <w:t xml:space="preserve">Birinci ilke: </w:t>
      </w:r>
      <w:r w:rsidRPr="000D5432">
        <w:t xml:space="preserve">“Çocuğun bir kişiliği vardır.” ilkesidir. Bu ilke gereği çocuk da insan olarak sevgiye ve şefkate lâyık olmalıdır. O hâlde, çocukta bir kişi olarak korunmalıdır. </w:t>
      </w:r>
    </w:p>
    <w:p w:rsidR="00D81D9B" w:rsidRDefault="00D81D9B" w:rsidP="00D81D9B">
      <w:pPr>
        <w:pStyle w:val="Default"/>
      </w:pPr>
      <w:r>
        <w:t xml:space="preserve">2- </w:t>
      </w:r>
      <w:r w:rsidRPr="000D5432">
        <w:rPr>
          <w:b/>
          <w:bCs/>
        </w:rPr>
        <w:t xml:space="preserve">İkinci ilke: </w:t>
      </w:r>
      <w:r w:rsidRPr="000D5432">
        <w:t xml:space="preserve">Birlik ilkesidir. Çocuk da toplumun, milletin, devletin bir parçasını oluşturur; işte bu iki ilkenin ileri sürülmesi, modern hukuk sistemlerinde çocuğun korunmasını </w:t>
      </w:r>
      <w:r w:rsidRPr="000D5432">
        <w:rPr>
          <w:b/>
          <w:bCs/>
        </w:rPr>
        <w:t xml:space="preserve">kamu yararına koruma </w:t>
      </w:r>
      <w:r w:rsidRPr="000D5432">
        <w:t xml:space="preserve">biçiminde geliştirmiştir. Bu nedenle artık çocuk kamu yararına korunacaktır ve bu, çıkarılacak kanunlarla temin edilecektir. </w:t>
      </w:r>
    </w:p>
    <w:p w:rsidR="00D81D9B" w:rsidRPr="000D5432" w:rsidRDefault="00D81D9B" w:rsidP="00D81D9B">
      <w:pPr>
        <w:pStyle w:val="Default"/>
      </w:pPr>
    </w:p>
    <w:p w:rsidR="00D81D9B" w:rsidRPr="000D5432" w:rsidRDefault="00D81D9B" w:rsidP="00D81D9B">
      <w:pPr>
        <w:pStyle w:val="Default"/>
      </w:pPr>
      <w:r w:rsidRPr="000D5432">
        <w:rPr>
          <w:b/>
          <w:bCs/>
        </w:rPr>
        <w:t xml:space="preserve">Velayetin Kaldırılması ve Sona Ermesi </w:t>
      </w:r>
    </w:p>
    <w:p w:rsidR="00D81D9B" w:rsidRPr="000D5432" w:rsidRDefault="00D81D9B" w:rsidP="00D81D9B">
      <w:pPr>
        <w:pStyle w:val="Default"/>
      </w:pPr>
      <w:r w:rsidRPr="000D5432">
        <w:t xml:space="preserve">Çocuğun korunmasına ilişkin önlemlerden sonuç alınamaz ya da bu önlemlerin yetersiz olacağı önceden anlaşılırsa </w:t>
      </w:r>
      <w:r w:rsidRPr="000D5432">
        <w:rPr>
          <w:b/>
          <w:bCs/>
        </w:rPr>
        <w:t xml:space="preserve">hâkim aşağıdaki hâllerde velayetin kaldırılmasına karar verir: </w:t>
      </w:r>
    </w:p>
    <w:p w:rsidR="00D81D9B" w:rsidRPr="000D5432" w:rsidRDefault="00D81D9B" w:rsidP="00D81D9B">
      <w:pPr>
        <w:pStyle w:val="Default"/>
      </w:pPr>
      <w:r>
        <w:t>1-</w:t>
      </w:r>
      <w:r w:rsidRPr="000D5432">
        <w:t xml:space="preserve"> Ana ve babanın deneyimsizliği, hastalığı, başka bir yerde bulunması veya ben-zeri sebeplerden biriyle velayet görevini gereği gibi yerine getirememesi </w:t>
      </w:r>
    </w:p>
    <w:p w:rsidR="00D81D9B" w:rsidRDefault="00D81D9B" w:rsidP="00D81D9B">
      <w:pPr>
        <w:pStyle w:val="Default"/>
      </w:pPr>
      <w:r>
        <w:lastRenderedPageBreak/>
        <w:t xml:space="preserve">2- </w:t>
      </w:r>
      <w:r w:rsidRPr="000D5432">
        <w:t>Ana ve babanın çocuğa yeterli ilgiyi göstermemesi veya ona karşı yükümlülük-</w:t>
      </w:r>
      <w:proofErr w:type="spellStart"/>
      <w:r w:rsidRPr="000D5432">
        <w:t>lerini</w:t>
      </w:r>
      <w:proofErr w:type="spellEnd"/>
      <w:r w:rsidRPr="000D5432">
        <w:t xml:space="preserve"> ağır biçimde savsaklaması </w:t>
      </w:r>
    </w:p>
    <w:p w:rsidR="00D81D9B" w:rsidRPr="000D5432" w:rsidRDefault="00D81D9B" w:rsidP="00D81D9B">
      <w:pPr>
        <w:pStyle w:val="Default"/>
      </w:pPr>
    </w:p>
    <w:p w:rsidR="00D81D9B" w:rsidRPr="000D5432" w:rsidRDefault="00D81D9B" w:rsidP="00D81D9B">
      <w:pPr>
        <w:pStyle w:val="Default"/>
      </w:pPr>
      <w:r w:rsidRPr="000D5432">
        <w:rPr>
          <w:b/>
          <w:bCs/>
        </w:rPr>
        <w:t xml:space="preserve">Velayet hakkını sona erdiren sebepler ise şunlardır: </w:t>
      </w:r>
    </w:p>
    <w:p w:rsidR="00D81D9B" w:rsidRPr="000D5432" w:rsidRDefault="00D81D9B" w:rsidP="00D81D9B">
      <w:pPr>
        <w:pStyle w:val="Default"/>
      </w:pPr>
      <w:r>
        <w:t xml:space="preserve">1- </w:t>
      </w:r>
      <w:r w:rsidRPr="000D5432">
        <w:t xml:space="preserve">Çocuğun erginliğe kavuşmasıyla velayet de kendiliğinden sona erer. (18 yaşın doldurulmasıyla ulaşılan normal erginlik gibi) </w:t>
      </w:r>
    </w:p>
    <w:p w:rsidR="00D81D9B" w:rsidRPr="000D5432" w:rsidRDefault="00D81D9B" w:rsidP="00D81D9B">
      <w:pPr>
        <w:pStyle w:val="Default"/>
      </w:pPr>
      <w:r>
        <w:t xml:space="preserve">2- </w:t>
      </w:r>
      <w:r w:rsidRPr="000D5432">
        <w:t xml:space="preserve">Evlenmeyle kavuşulan erginlik ve yargısal erginlik de velayeti sona erdiren nedenlerdendir. </w:t>
      </w:r>
    </w:p>
    <w:p w:rsidR="00D81D9B" w:rsidRPr="000D5432" w:rsidRDefault="00D81D9B" w:rsidP="00D81D9B">
      <w:pPr>
        <w:pStyle w:val="Default"/>
      </w:pPr>
      <w:r>
        <w:t xml:space="preserve">3- </w:t>
      </w:r>
      <w:r w:rsidRPr="000D5432">
        <w:t xml:space="preserve">Ölüm de velayeti kendiliğinden sona erdirir. </w:t>
      </w:r>
    </w:p>
    <w:p w:rsidR="00D81D9B" w:rsidRDefault="00D81D9B" w:rsidP="00D81D9B">
      <w:pPr>
        <w:pStyle w:val="Default"/>
      </w:pPr>
      <w:r>
        <w:t xml:space="preserve">4- </w:t>
      </w:r>
      <w:r w:rsidRPr="000D5432">
        <w:t xml:space="preserve">Velayetin kaldırılması durumunda da velayet yargıç kararıyla ortadan kalkmaktadır. Ana babanın birinden velayet kaldırılmışsa diğeri velayeti sürdürür. Fakat her ikisinden birden kaldırılmışsa çocuğa bir vasi atanır. </w:t>
      </w:r>
    </w:p>
    <w:p w:rsidR="00D81D9B" w:rsidRPr="000D5432" w:rsidRDefault="00D81D9B" w:rsidP="00D81D9B">
      <w:pPr>
        <w:pStyle w:val="Default"/>
      </w:pPr>
    </w:p>
    <w:p w:rsidR="00D81D9B" w:rsidRPr="000D5432" w:rsidRDefault="00D81D9B" w:rsidP="00D81D9B">
      <w:pPr>
        <w:rPr>
          <w:b/>
          <w:bCs/>
        </w:rPr>
      </w:pPr>
      <w:r w:rsidRPr="000D5432">
        <w:rPr>
          <w:b/>
          <w:bCs/>
        </w:rPr>
        <w:t>VASİ-KAYYUM TAYİNİ İŞLEMLERİ</w:t>
      </w:r>
    </w:p>
    <w:p w:rsidR="00D81D9B" w:rsidRPr="000D5432" w:rsidRDefault="00D81D9B" w:rsidP="00D81D9B">
      <w:pPr>
        <w:pStyle w:val="Default"/>
      </w:pPr>
      <w:r w:rsidRPr="000D5432">
        <w:rPr>
          <w:b/>
          <w:bCs/>
        </w:rPr>
        <w:t xml:space="preserve">Vesayet, </w:t>
      </w:r>
      <w:r w:rsidRPr="000D5432">
        <w:t xml:space="preserve">reşit olmamış küçüklerin veya yasal hakları kısıtlanmış olan kısıtlıların haklarının korunmasını ve hukuken temsil edilmesini sağlayan ve kamu görevi sayılan bir kurumdur. </w:t>
      </w:r>
    </w:p>
    <w:p w:rsidR="00D81D9B" w:rsidRDefault="00D81D9B" w:rsidP="00D81D9B">
      <w:r w:rsidRPr="000D5432">
        <w:rPr>
          <w:b/>
          <w:bCs/>
        </w:rPr>
        <w:t xml:space="preserve">Vasi, </w:t>
      </w:r>
      <w:r w:rsidRPr="000D5432">
        <w:t>vesayet altındaki küçüğün veya kısıtlının kişiliği ve mal varlığı ile ilgili bütün menfaatleri korumak ve hukuki işlemlerde onu temsil etmekle yükümlü olan kimsedir.</w:t>
      </w:r>
    </w:p>
    <w:p w:rsidR="00D81D9B" w:rsidRPr="000D5432" w:rsidRDefault="00D81D9B" w:rsidP="00D81D9B"/>
    <w:p w:rsidR="00D81D9B" w:rsidRPr="000D5432" w:rsidRDefault="00D81D9B" w:rsidP="00D81D9B">
      <w:pPr>
        <w:pStyle w:val="Default"/>
      </w:pPr>
      <w:r w:rsidRPr="000D5432">
        <w:rPr>
          <w:b/>
          <w:bCs/>
        </w:rPr>
        <w:t xml:space="preserve">Vesayet Organları </w:t>
      </w:r>
    </w:p>
    <w:p w:rsidR="00D81D9B" w:rsidRPr="000D5432" w:rsidRDefault="00D81D9B" w:rsidP="00D81D9B">
      <w:pPr>
        <w:pStyle w:val="Default"/>
      </w:pPr>
      <w:r w:rsidRPr="000D5432">
        <w:t xml:space="preserve">Vesayet organları vesayet daireleri ile vasi ve kayyumlardır. </w:t>
      </w:r>
    </w:p>
    <w:p w:rsidR="00D81D9B" w:rsidRPr="000D5432" w:rsidRDefault="00D81D9B" w:rsidP="00D81D9B">
      <w:pPr>
        <w:pStyle w:val="Default"/>
      </w:pPr>
      <w:r w:rsidRPr="000D5432">
        <w:rPr>
          <w:b/>
          <w:bCs/>
        </w:rPr>
        <w:t xml:space="preserve">1- Vesayet daireleri: </w:t>
      </w:r>
      <w:r w:rsidRPr="000D5432">
        <w:t xml:space="preserve">Sulh Hukuk Mahkemesi ile Asliye Hukuk Mahkemesidir. Bunlar vesayet teşkilatında yer alan devlet organlarıdır. Sulh Hukuk Mahkemesi vesayet Makamı, Asliye Hukuk Mahkemesi ise denetim makamıdır. Yabancı bir ülkede vesayetin kullanılması söz konusu ise sulh hukuk mahkemesinin yerini o ülkedeki Türk Konsolosluğu alır. </w:t>
      </w:r>
    </w:p>
    <w:p w:rsidR="00D81D9B" w:rsidRDefault="00D81D9B" w:rsidP="00D81D9B">
      <w:r w:rsidRPr="000D5432">
        <w:rPr>
          <w:b/>
          <w:bCs/>
        </w:rPr>
        <w:t xml:space="preserve">2- Vasi ve kayyum: </w:t>
      </w:r>
      <w:r w:rsidRPr="000D5432">
        <w:t>Vasi, vesayet altındaki küçüğün veya kısıtlının kişiliği ve malvarlığı ile ilgili bütün menfaatlerini korumak ve hukuki işlemlerde onu temsil etmek amacıyla atanan kişidir. Sulh mahkemesi tarafından atanır. Kayyum ise bir kişinin belirli işlerini görmek veya mal varlığını yönetmek için yine sulh mahkemesi tarafından atanır.</w:t>
      </w:r>
    </w:p>
    <w:p w:rsidR="00D81D9B" w:rsidRPr="000D5432" w:rsidRDefault="00D81D9B" w:rsidP="00D81D9B"/>
    <w:p w:rsidR="00D81D9B" w:rsidRPr="005854D5" w:rsidRDefault="00D81D9B" w:rsidP="00D81D9B">
      <w:pPr>
        <w:rPr>
          <w:b/>
          <w:bCs/>
          <w:u w:val="single"/>
        </w:rPr>
      </w:pPr>
      <w:r w:rsidRPr="005854D5">
        <w:rPr>
          <w:b/>
          <w:bCs/>
          <w:u w:val="single"/>
        </w:rPr>
        <w:t>Vesayeti Gerektiren Hâller</w:t>
      </w:r>
    </w:p>
    <w:p w:rsidR="00D81D9B" w:rsidRPr="000D5432" w:rsidRDefault="00D81D9B" w:rsidP="00D81D9B">
      <w:pPr>
        <w:pStyle w:val="Default"/>
      </w:pPr>
      <w:r w:rsidRPr="000D5432">
        <w:rPr>
          <w:b/>
          <w:bCs/>
        </w:rPr>
        <w:t xml:space="preserve">1- Küçüklük: </w:t>
      </w:r>
      <w:r w:rsidRPr="005854D5">
        <w:t>Küçüğün vesayet altına alınmasını gerektiren durumlar şunlardır:</w:t>
      </w:r>
      <w:r w:rsidRPr="000D5432">
        <w:rPr>
          <w:b/>
          <w:bCs/>
        </w:rPr>
        <w:t xml:space="preserve"> </w:t>
      </w:r>
    </w:p>
    <w:p w:rsidR="00D81D9B" w:rsidRPr="000D5432" w:rsidRDefault="00D81D9B" w:rsidP="00D81D9B">
      <w:pPr>
        <w:pStyle w:val="Default"/>
      </w:pPr>
      <w:r>
        <w:t>-</w:t>
      </w:r>
      <w:r w:rsidRPr="000D5432">
        <w:t xml:space="preserve">Ana babanın her ikisinin de ölümü </w:t>
      </w:r>
    </w:p>
    <w:p w:rsidR="00D81D9B" w:rsidRPr="000D5432" w:rsidRDefault="00D81D9B" w:rsidP="00D81D9B">
      <w:pPr>
        <w:pStyle w:val="Default"/>
      </w:pPr>
      <w:r>
        <w:t>-</w:t>
      </w:r>
      <w:r w:rsidRPr="000D5432">
        <w:t xml:space="preserve">Velayet hakkının ana babadan alınması </w:t>
      </w:r>
    </w:p>
    <w:p w:rsidR="00D81D9B" w:rsidRPr="000D5432" w:rsidRDefault="00D81D9B" w:rsidP="00D81D9B">
      <w:pPr>
        <w:pStyle w:val="Default"/>
      </w:pPr>
      <w:r>
        <w:t>-A</w:t>
      </w:r>
      <w:r w:rsidRPr="000D5432">
        <w:t xml:space="preserve">na ve babadan birinden velayetin kaldırılması çocuğun vesayet altına alınmasını gerektiriyorsa </w:t>
      </w:r>
    </w:p>
    <w:p w:rsidR="00D81D9B" w:rsidRPr="000D5432" w:rsidRDefault="00D81D9B" w:rsidP="00D81D9B">
      <w:pPr>
        <w:pStyle w:val="Default"/>
      </w:pPr>
      <w:r>
        <w:t>-</w:t>
      </w:r>
      <w:r w:rsidRPr="000D5432">
        <w:t xml:space="preserve">Boşanmış ana babadan velayet hakkına sahip olanın yeniden bir başkasıyla evlenmesi </w:t>
      </w:r>
    </w:p>
    <w:p w:rsidR="00D81D9B" w:rsidRPr="000D5432" w:rsidRDefault="00D81D9B" w:rsidP="00D81D9B">
      <w:pPr>
        <w:pStyle w:val="Default"/>
      </w:pPr>
      <w:r>
        <w:t>-</w:t>
      </w:r>
      <w:r w:rsidRPr="000D5432">
        <w:t xml:space="preserve">Ana babanın her ikisinin de kısıtlama altına alınması </w:t>
      </w:r>
    </w:p>
    <w:p w:rsidR="00D81D9B" w:rsidRPr="000D5432" w:rsidRDefault="00D81D9B" w:rsidP="00D81D9B">
      <w:pPr>
        <w:pStyle w:val="Default"/>
      </w:pPr>
      <w:r>
        <w:t>-</w:t>
      </w:r>
      <w:r w:rsidRPr="000D5432">
        <w:t xml:space="preserve">Evlilik dışında doğan çocuğa vasi atanması </w:t>
      </w:r>
    </w:p>
    <w:p w:rsidR="00D81D9B" w:rsidRPr="000D5432" w:rsidRDefault="00D81D9B" w:rsidP="00D81D9B">
      <w:pPr>
        <w:pStyle w:val="Default"/>
      </w:pPr>
      <w:r>
        <w:t>-</w:t>
      </w:r>
      <w:r w:rsidRPr="000D5432">
        <w:t xml:space="preserve">Evlat edinenin velayetinin son bulması </w:t>
      </w:r>
    </w:p>
    <w:p w:rsidR="00D233AF" w:rsidRDefault="00D233AF" w:rsidP="00D81D9B">
      <w:pPr>
        <w:pStyle w:val="Default"/>
      </w:pPr>
    </w:p>
    <w:p w:rsidR="00D81D9B" w:rsidRPr="000D5432" w:rsidRDefault="00D81D9B" w:rsidP="00D81D9B">
      <w:pPr>
        <w:pStyle w:val="Default"/>
      </w:pPr>
      <w:r>
        <w:t>-</w:t>
      </w:r>
      <w:r w:rsidRPr="000D5432">
        <w:t xml:space="preserve">Ana babadan velayet hakkına sahip olanın başka bir yere gitmesi </w:t>
      </w:r>
    </w:p>
    <w:p w:rsidR="00D81D9B" w:rsidRPr="000D5432" w:rsidRDefault="00D81D9B" w:rsidP="00D81D9B">
      <w:pPr>
        <w:pStyle w:val="Default"/>
      </w:pPr>
      <w:r>
        <w:t>-</w:t>
      </w:r>
      <w:r w:rsidRPr="000D5432">
        <w:t xml:space="preserve">Velayetin kaldırılmasını gerektiren diğer haller </w:t>
      </w:r>
    </w:p>
    <w:p w:rsidR="00D81D9B" w:rsidRPr="000D5432" w:rsidRDefault="00D81D9B" w:rsidP="00D81D9B">
      <w:r w:rsidRPr="000D5432">
        <w:rPr>
          <w:b/>
          <w:bCs/>
        </w:rPr>
        <w:t xml:space="preserve">2. Kısıtlanma (Hacir): </w:t>
      </w:r>
      <w:r w:rsidRPr="000D5432">
        <w:t>Kısıtlama, ergin bir kişinin fiil ehliyetinin kaldırılmasına yönelik ve kaynağını devletin egemenlik gücünden alan resmî bir işlem niteliğindedir.</w:t>
      </w:r>
    </w:p>
    <w:p w:rsidR="00D81D9B" w:rsidRPr="000D5432" w:rsidRDefault="00D81D9B" w:rsidP="00D81D9B">
      <w:pPr>
        <w:pStyle w:val="Default"/>
      </w:pPr>
      <w:r w:rsidRPr="000D5432">
        <w:rPr>
          <w:b/>
          <w:bCs/>
        </w:rPr>
        <w:t xml:space="preserve">Kısıtlama nedenleri şöyledir: </w:t>
      </w:r>
    </w:p>
    <w:p w:rsidR="00D81D9B" w:rsidRPr="000D5432" w:rsidRDefault="00D81D9B" w:rsidP="00D81D9B">
      <w:pPr>
        <w:pStyle w:val="Default"/>
      </w:pPr>
      <w:r>
        <w:t xml:space="preserve">- </w:t>
      </w:r>
      <w:r w:rsidRPr="000D5432">
        <w:rPr>
          <w:b/>
          <w:bCs/>
        </w:rPr>
        <w:t xml:space="preserve">İsteğe bağlı </w:t>
      </w:r>
      <w:proofErr w:type="gramStart"/>
      <w:r w:rsidRPr="000D5432">
        <w:rPr>
          <w:b/>
          <w:bCs/>
        </w:rPr>
        <w:t xml:space="preserve">olmayanlar </w:t>
      </w:r>
      <w:r>
        <w:rPr>
          <w:b/>
          <w:bCs/>
        </w:rPr>
        <w:t>;</w:t>
      </w:r>
      <w:proofErr w:type="gramEnd"/>
    </w:p>
    <w:p w:rsidR="00D81D9B" w:rsidRPr="000D5432" w:rsidRDefault="00D81D9B" w:rsidP="00D81D9B">
      <w:pPr>
        <w:pStyle w:val="Default"/>
      </w:pPr>
      <w:proofErr w:type="gramStart"/>
      <w:r>
        <w:t>a</w:t>
      </w:r>
      <w:proofErr w:type="gramEnd"/>
      <w:r>
        <w:t>-</w:t>
      </w:r>
      <w:r w:rsidRPr="000D5432">
        <w:t xml:space="preserve">Akıl hastalığı ve akıl zayıflığı olan, </w:t>
      </w:r>
    </w:p>
    <w:p w:rsidR="00D81D9B" w:rsidRPr="000D5432" w:rsidRDefault="00D81D9B" w:rsidP="00D81D9B">
      <w:pPr>
        <w:pStyle w:val="Default"/>
      </w:pPr>
      <w:proofErr w:type="gramStart"/>
      <w:r>
        <w:t>b</w:t>
      </w:r>
      <w:proofErr w:type="gramEnd"/>
      <w:r>
        <w:t>-</w:t>
      </w:r>
      <w:r w:rsidRPr="000D5432">
        <w:t xml:space="preserve"> Savurganlık, alkol veya uyuşturucu madde bağımlılığı, kötü yaşam tarzı olan, </w:t>
      </w:r>
    </w:p>
    <w:p w:rsidR="00D81D9B" w:rsidRPr="000D5432" w:rsidRDefault="00D81D9B" w:rsidP="00D81D9B">
      <w:pPr>
        <w:pStyle w:val="Default"/>
      </w:pPr>
      <w:proofErr w:type="gramStart"/>
      <w:r>
        <w:t>c</w:t>
      </w:r>
      <w:proofErr w:type="gramEnd"/>
      <w:r>
        <w:t>-</w:t>
      </w:r>
      <w:r w:rsidRPr="000D5432">
        <w:t xml:space="preserve"> Bir yıl ya da daha çok özgürlüğü kısıtlayıcı bir cezaya çarptırılan her ergin kişi kısıtlanır. </w:t>
      </w:r>
    </w:p>
    <w:p w:rsidR="00D81D9B" w:rsidRPr="000D5432" w:rsidRDefault="00D81D9B" w:rsidP="00D81D9B">
      <w:pPr>
        <w:pStyle w:val="Default"/>
      </w:pPr>
      <w:r>
        <w:rPr>
          <w:b/>
          <w:bCs/>
        </w:rPr>
        <w:t>-</w:t>
      </w:r>
      <w:r w:rsidRPr="000D5432">
        <w:rPr>
          <w:b/>
          <w:bCs/>
        </w:rPr>
        <w:t xml:space="preserve">İsteğe bağlı (ihtiyari) olanlar </w:t>
      </w:r>
    </w:p>
    <w:p w:rsidR="00D81D9B" w:rsidRPr="000D5432" w:rsidRDefault="00D81D9B" w:rsidP="00D81D9B">
      <w:pPr>
        <w:pStyle w:val="Default"/>
      </w:pPr>
      <w:r w:rsidRPr="000D5432">
        <w:lastRenderedPageBreak/>
        <w:t xml:space="preserve">Her erginin kendi isteğiyle kısıtlanabilmesi için de ortada Yasa’da belirtilen nedenlerden biri bulunmalıdır. </w:t>
      </w:r>
      <w:r w:rsidRPr="005854D5">
        <w:t>Bu nedenler</w:t>
      </w:r>
      <w:r w:rsidRPr="000D5432">
        <w:rPr>
          <w:b/>
          <w:bCs/>
        </w:rPr>
        <w:t xml:space="preserve">: </w:t>
      </w:r>
    </w:p>
    <w:p w:rsidR="00D81D9B" w:rsidRPr="000D5432" w:rsidRDefault="00D81D9B" w:rsidP="00D81D9B">
      <w:pPr>
        <w:pStyle w:val="Default"/>
      </w:pPr>
      <w:proofErr w:type="gramStart"/>
      <w:r>
        <w:t>a</w:t>
      </w:r>
      <w:proofErr w:type="gramEnd"/>
      <w:r>
        <w:t>-</w:t>
      </w:r>
      <w:r w:rsidRPr="000D5432">
        <w:t xml:space="preserve"> Yaşlılık </w:t>
      </w:r>
      <w:r>
        <w:tab/>
      </w:r>
      <w:r>
        <w:tab/>
        <w:t>b-</w:t>
      </w:r>
      <w:r w:rsidRPr="000D5432">
        <w:t xml:space="preserve"> Engellilik </w:t>
      </w:r>
      <w:r>
        <w:tab/>
      </w:r>
      <w:r>
        <w:tab/>
        <w:t>c-</w:t>
      </w:r>
      <w:r w:rsidRPr="000D5432">
        <w:t xml:space="preserve"> Deneyimsizlik </w:t>
      </w:r>
      <w:r>
        <w:tab/>
      </w:r>
      <w:r>
        <w:tab/>
        <w:t>d-</w:t>
      </w:r>
      <w:r w:rsidRPr="000D5432">
        <w:t xml:space="preserve"> Ağır hastalık </w:t>
      </w:r>
    </w:p>
    <w:p w:rsidR="00D81D9B" w:rsidRPr="000D5432" w:rsidRDefault="00D81D9B" w:rsidP="00D81D9B">
      <w:pPr>
        <w:rPr>
          <w:b/>
          <w:bCs/>
        </w:rPr>
      </w:pPr>
      <w:r w:rsidRPr="000D5432">
        <w:rPr>
          <w:b/>
          <w:bCs/>
        </w:rPr>
        <w:t xml:space="preserve">3. Akıl Hastalığı: </w:t>
      </w:r>
    </w:p>
    <w:p w:rsidR="00D81D9B" w:rsidRPr="000D5432" w:rsidRDefault="00D81D9B" w:rsidP="00D81D9B">
      <w:pPr>
        <w:rPr>
          <w:b/>
          <w:bCs/>
        </w:rPr>
      </w:pPr>
      <w:r w:rsidRPr="000D5432">
        <w:rPr>
          <w:b/>
          <w:bCs/>
        </w:rPr>
        <w:t>4. Savurganlık-Alkol veya Uyuşturucu Madde Bağımlılığı-Kötü Yaşam Tarzı-Kötü Yönetim</w:t>
      </w:r>
    </w:p>
    <w:p w:rsidR="00D81D9B" w:rsidRPr="000D5432" w:rsidRDefault="00D81D9B" w:rsidP="00D81D9B">
      <w:pPr>
        <w:rPr>
          <w:b/>
          <w:bCs/>
        </w:rPr>
      </w:pPr>
      <w:r w:rsidRPr="000D5432">
        <w:rPr>
          <w:b/>
          <w:bCs/>
        </w:rPr>
        <w:t>5. Özgürlüğü Bağlayıcı Ceza</w:t>
      </w:r>
    </w:p>
    <w:p w:rsidR="00D81D9B" w:rsidRDefault="00D81D9B" w:rsidP="00D81D9B">
      <w:pPr>
        <w:rPr>
          <w:b/>
          <w:bCs/>
        </w:rPr>
      </w:pPr>
      <w:r w:rsidRPr="000D5432">
        <w:rPr>
          <w:b/>
          <w:bCs/>
        </w:rPr>
        <w:t>6. Yaşlılık ve İstek Üzerine</w:t>
      </w:r>
    </w:p>
    <w:p w:rsidR="00D81D9B" w:rsidRPr="000D5432" w:rsidRDefault="00D81D9B" w:rsidP="00D81D9B">
      <w:pPr>
        <w:rPr>
          <w:b/>
          <w:bCs/>
        </w:rPr>
      </w:pPr>
      <w:r w:rsidRPr="000D5432">
        <w:rPr>
          <w:b/>
          <w:bCs/>
        </w:rPr>
        <w:t>Vasinin Tayini</w:t>
      </w:r>
    </w:p>
    <w:p w:rsidR="00D81D9B" w:rsidRPr="000D5432" w:rsidRDefault="00D81D9B" w:rsidP="00D81D9B">
      <w:pPr>
        <w:pStyle w:val="Default"/>
      </w:pPr>
      <w:r w:rsidRPr="000D5432">
        <w:t xml:space="preserve">Vesayet altına alınan kimsenin yerleşim yerinde oturanlardan vasiliğe atananlar bu görevi haklı bir sebep ileri sürmedikçe kabul etmekle yükümlüdür. </w:t>
      </w:r>
      <w:r w:rsidRPr="005854D5">
        <w:rPr>
          <w:u w:val="single"/>
        </w:rPr>
        <w:t>Aşağıda sayılı kişiler vasiliği kabul etmeyebilirler</w:t>
      </w:r>
      <w:r w:rsidRPr="000D5432">
        <w:t xml:space="preserve">: </w:t>
      </w:r>
    </w:p>
    <w:p w:rsidR="00D81D9B" w:rsidRPr="000D5432" w:rsidRDefault="00D81D9B" w:rsidP="00D81D9B">
      <w:pPr>
        <w:pStyle w:val="Default"/>
      </w:pPr>
      <w:r>
        <w:t>-</w:t>
      </w:r>
      <w:r w:rsidRPr="000D5432">
        <w:t xml:space="preserve">Altmış yaşını doldurmuş olanlar, </w:t>
      </w:r>
    </w:p>
    <w:p w:rsidR="00D81D9B" w:rsidRPr="000D5432" w:rsidRDefault="00D81D9B" w:rsidP="00D81D9B">
      <w:pPr>
        <w:pStyle w:val="Default"/>
      </w:pPr>
      <w:r>
        <w:t>-</w:t>
      </w:r>
      <w:r w:rsidRPr="000D5432">
        <w:t xml:space="preserve">Bedensel engelleri veya sürekli hastalıkları sebebiyle bu görevi güçlükle yapabilecek olanlar, </w:t>
      </w:r>
    </w:p>
    <w:p w:rsidR="00D81D9B" w:rsidRPr="000D5432" w:rsidRDefault="00D81D9B" w:rsidP="00D81D9B">
      <w:pPr>
        <w:pStyle w:val="Default"/>
      </w:pPr>
      <w:r>
        <w:t>-</w:t>
      </w:r>
      <w:r w:rsidRPr="000D5432">
        <w:t xml:space="preserve">Dörtten çok çocuğun velisi olanlar, </w:t>
      </w:r>
    </w:p>
    <w:p w:rsidR="00D81D9B" w:rsidRPr="000D5432" w:rsidRDefault="00D81D9B" w:rsidP="00D81D9B">
      <w:pPr>
        <w:pStyle w:val="Default"/>
      </w:pPr>
      <w:r>
        <w:t>-</w:t>
      </w:r>
      <w:r w:rsidRPr="000D5432">
        <w:t xml:space="preserve">Üzerinde vasilik görevi olanlar, </w:t>
      </w:r>
    </w:p>
    <w:p w:rsidR="00D81D9B" w:rsidRPr="000D5432" w:rsidRDefault="00D81D9B" w:rsidP="00D81D9B">
      <w:pPr>
        <w:pStyle w:val="Default"/>
      </w:pPr>
      <w:r>
        <w:t>-</w:t>
      </w:r>
      <w:r w:rsidRPr="000D5432">
        <w:t xml:space="preserve">Cumhurbaşkanı, Türkiye Büyük Millet Meclisi ve Bakanlar Kurulu üyeleri, hâkimlik ve savcılık mesleği mensupları. </w:t>
      </w:r>
    </w:p>
    <w:p w:rsidR="00D81D9B" w:rsidRPr="000D5432" w:rsidRDefault="00D81D9B" w:rsidP="00D81D9B">
      <w:pPr>
        <w:pStyle w:val="Default"/>
      </w:pPr>
      <w:r w:rsidRPr="005854D5">
        <w:rPr>
          <w:u w:val="single"/>
        </w:rPr>
        <w:t>Aşağıda sayılan kişiler ise vasi olamazlar</w:t>
      </w:r>
      <w:r w:rsidRPr="000D5432">
        <w:t xml:space="preserve">: </w:t>
      </w:r>
    </w:p>
    <w:p w:rsidR="00D81D9B" w:rsidRDefault="00D81D9B" w:rsidP="00D81D9B">
      <w:pPr>
        <w:pStyle w:val="Default"/>
      </w:pPr>
      <w:r>
        <w:t>-</w:t>
      </w:r>
      <w:r w:rsidRPr="000D5432">
        <w:t xml:space="preserve">Kısıtlılar, </w:t>
      </w:r>
    </w:p>
    <w:p w:rsidR="00D81D9B" w:rsidRPr="000D5432" w:rsidRDefault="00D81D9B" w:rsidP="00D81D9B">
      <w:pPr>
        <w:pStyle w:val="Default"/>
      </w:pPr>
      <w:r>
        <w:t>-</w:t>
      </w:r>
      <w:r w:rsidRPr="000D5432">
        <w:t xml:space="preserve">Kamu hizmetinden yasaklılar veya haysiyetsiz hayat sürenler, </w:t>
      </w:r>
    </w:p>
    <w:p w:rsidR="00D81D9B" w:rsidRPr="000D5432" w:rsidRDefault="00D81D9B" w:rsidP="00D81D9B">
      <w:pPr>
        <w:pStyle w:val="Default"/>
      </w:pPr>
      <w:r>
        <w:t>-</w:t>
      </w:r>
      <w:r w:rsidRPr="000D5432">
        <w:t>Menfaati kendisine vasi atanacak kişinin menfaati ile önemli ölçüde çatışan-</w:t>
      </w:r>
      <w:proofErr w:type="spellStart"/>
      <w:r w:rsidRPr="000D5432">
        <w:t>lar</w:t>
      </w:r>
      <w:proofErr w:type="spellEnd"/>
      <w:r w:rsidRPr="000D5432">
        <w:t xml:space="preserve"> veya onunla aralarında düşmanlık bulunanlar, </w:t>
      </w:r>
    </w:p>
    <w:p w:rsidR="00D81D9B" w:rsidRDefault="00D81D9B" w:rsidP="00D81D9B">
      <w:pPr>
        <w:pStyle w:val="Default"/>
      </w:pPr>
      <w:r>
        <w:t>-</w:t>
      </w:r>
      <w:r w:rsidRPr="000D5432">
        <w:t xml:space="preserve">İlgili vesayet daireleri hâkimleri </w:t>
      </w:r>
    </w:p>
    <w:p w:rsidR="00D81D9B" w:rsidRPr="000D5432" w:rsidRDefault="00D81D9B" w:rsidP="00D81D9B">
      <w:pPr>
        <w:pStyle w:val="Default"/>
      </w:pPr>
    </w:p>
    <w:p w:rsidR="00D81D9B" w:rsidRPr="000D5432" w:rsidRDefault="00D81D9B" w:rsidP="00D81D9B">
      <w:pPr>
        <w:rPr>
          <w:b/>
          <w:bCs/>
        </w:rPr>
      </w:pPr>
      <w:r w:rsidRPr="000D5432">
        <w:rPr>
          <w:b/>
          <w:bCs/>
        </w:rPr>
        <w:t>Vesayet Dairelerinin Görevleri</w:t>
      </w:r>
    </w:p>
    <w:p w:rsidR="00D81D9B" w:rsidRDefault="00D81D9B" w:rsidP="00D81D9B">
      <w:pPr>
        <w:autoSpaceDE w:val="0"/>
        <w:autoSpaceDN w:val="0"/>
        <w:adjustRightInd w:val="0"/>
        <w:rPr>
          <w:color w:val="000000"/>
        </w:rPr>
      </w:pPr>
      <w:r w:rsidRPr="005854D5">
        <w:rPr>
          <w:color w:val="000000"/>
        </w:rPr>
        <w:t xml:space="preserve">1-Şikâyet ve itiraz </w:t>
      </w:r>
      <w:r w:rsidRPr="005854D5">
        <w:rPr>
          <w:color w:val="000000"/>
        </w:rPr>
        <w:tab/>
        <w:t xml:space="preserve">2- İzin </w:t>
      </w:r>
      <w:r w:rsidRPr="005854D5">
        <w:rPr>
          <w:color w:val="000000"/>
        </w:rPr>
        <w:tab/>
        <w:t xml:space="preserve">3- Rapor ve hesapların incelenmesi </w:t>
      </w:r>
      <w:r w:rsidRPr="005854D5">
        <w:rPr>
          <w:color w:val="000000"/>
        </w:rPr>
        <w:tab/>
        <w:t xml:space="preserve">4- İznin bulunmaması </w:t>
      </w:r>
    </w:p>
    <w:p w:rsidR="00D81D9B" w:rsidRPr="000D5432" w:rsidRDefault="00D81D9B" w:rsidP="00D81D9B">
      <w:pPr>
        <w:pStyle w:val="Default"/>
      </w:pPr>
      <w:r w:rsidRPr="000D5432">
        <w:rPr>
          <w:b/>
          <w:bCs/>
        </w:rPr>
        <w:t xml:space="preserve">Vesayetin Sona Ermesi </w:t>
      </w:r>
    </w:p>
    <w:p w:rsidR="00D81D9B" w:rsidRPr="000D5432" w:rsidRDefault="00D81D9B" w:rsidP="00D81D9B">
      <w:pPr>
        <w:pStyle w:val="Default"/>
      </w:pPr>
      <w:r>
        <w:t>-</w:t>
      </w:r>
      <w:r w:rsidRPr="000D5432">
        <w:t xml:space="preserve">Vesayet altındaki kişinin ölmesi, </w:t>
      </w:r>
    </w:p>
    <w:p w:rsidR="00D81D9B" w:rsidRPr="000D5432" w:rsidRDefault="00D81D9B" w:rsidP="00D81D9B">
      <w:pPr>
        <w:pStyle w:val="Default"/>
      </w:pPr>
      <w:r>
        <w:t>-</w:t>
      </w:r>
      <w:r w:rsidRPr="000D5432">
        <w:t xml:space="preserve">Küçüğün erginliğe kavuşması, </w:t>
      </w:r>
    </w:p>
    <w:p w:rsidR="00D81D9B" w:rsidRPr="000D5432" w:rsidRDefault="00D81D9B" w:rsidP="00D81D9B">
      <w:pPr>
        <w:pStyle w:val="Default"/>
      </w:pPr>
      <w:r>
        <w:t>-</w:t>
      </w:r>
      <w:r w:rsidRPr="000D5432">
        <w:t xml:space="preserve">Kısıtlı olanlar hakkındaki kısıtlama kararının kaldırılması, </w:t>
      </w:r>
    </w:p>
    <w:p w:rsidR="00D81D9B" w:rsidRPr="000D5432" w:rsidRDefault="00D81D9B" w:rsidP="00D81D9B">
      <w:pPr>
        <w:pStyle w:val="Default"/>
      </w:pPr>
      <w:r>
        <w:t>-</w:t>
      </w:r>
      <w:r w:rsidRPr="000D5432">
        <w:t xml:space="preserve">Hapis cezası nedeniyle kısıtlanan kişinin cezasını çekip bitirmesi ya da affa uğraması </w:t>
      </w:r>
    </w:p>
    <w:p w:rsidR="00D81D9B" w:rsidRPr="000D5432" w:rsidRDefault="00D81D9B" w:rsidP="00D81D9B">
      <w:pPr>
        <w:pStyle w:val="Default"/>
      </w:pPr>
      <w:r>
        <w:t>-</w:t>
      </w:r>
      <w:r w:rsidRPr="000D5432">
        <w:t xml:space="preserve">Akıl hastalığı ve akıl zayıflığında </w:t>
      </w:r>
    </w:p>
    <w:p w:rsidR="00D81D9B" w:rsidRPr="000D5432" w:rsidRDefault="00D81D9B" w:rsidP="00D81D9B">
      <w:pPr>
        <w:pStyle w:val="Default"/>
      </w:pPr>
      <w:r>
        <w:t>-</w:t>
      </w:r>
      <w:r w:rsidRPr="000D5432">
        <w:t xml:space="preserve">Savurganlık, alkol veya uyuşturucu madde bağımlılığı, kötü yaşam tarzı, kötü yönetimde ile vesayet de sona erer. </w:t>
      </w:r>
    </w:p>
    <w:p w:rsidR="00D81D9B" w:rsidRDefault="00D81D9B" w:rsidP="00D81D9B">
      <w:pPr>
        <w:pStyle w:val="Default"/>
      </w:pPr>
      <w:r>
        <w:t>-</w:t>
      </w:r>
      <w:r w:rsidRPr="000D5432">
        <w:t xml:space="preserve">Kendi isteğiyle kısıtlanmış olan kişi üzerindeki vesayetin kaldırılması, kısıtlamayı gerektiren sebebin ortadan kalkmasına bağlıdır. </w:t>
      </w:r>
    </w:p>
    <w:p w:rsidR="00D81D9B" w:rsidRPr="000D5432" w:rsidRDefault="00D81D9B" w:rsidP="00D81D9B">
      <w:pPr>
        <w:pStyle w:val="Default"/>
      </w:pPr>
    </w:p>
    <w:p w:rsidR="00D81D9B" w:rsidRPr="000D5432" w:rsidRDefault="00D81D9B" w:rsidP="00D81D9B">
      <w:pPr>
        <w:pStyle w:val="Default"/>
      </w:pPr>
      <w:r w:rsidRPr="000D5432">
        <w:rPr>
          <w:b/>
          <w:bCs/>
        </w:rPr>
        <w:t xml:space="preserve">Kayyumluk </w:t>
      </w:r>
    </w:p>
    <w:p w:rsidR="00D81D9B" w:rsidRPr="000D5432" w:rsidRDefault="00D81D9B" w:rsidP="00D81D9B">
      <w:pPr>
        <w:pStyle w:val="Default"/>
      </w:pPr>
      <w:r w:rsidRPr="000D5432">
        <w:t>Kayyum, belirli işleri görmek veya malvarlığını yönetmek için</w:t>
      </w:r>
      <w:r>
        <w:t xml:space="preserve"> </w:t>
      </w:r>
      <w:r w:rsidRPr="000D5432">
        <w:t xml:space="preserve">atanan, sınırlı bir görev alanı bulunan kişidir. </w:t>
      </w:r>
    </w:p>
    <w:p w:rsidR="00D81D9B" w:rsidRPr="000D5432" w:rsidRDefault="00D81D9B" w:rsidP="00D81D9B">
      <w:pPr>
        <w:pStyle w:val="Default"/>
      </w:pPr>
      <w:r w:rsidRPr="000D5432">
        <w:t xml:space="preserve">Medeni Kanun iki farklı kayyumluk türü düzenlemiştir: Temsil kayyumluğu ve yönetim kayyumluğudur. </w:t>
      </w:r>
    </w:p>
    <w:p w:rsidR="00D81D9B" w:rsidRPr="000D5432" w:rsidRDefault="00D81D9B" w:rsidP="00D81D9B">
      <w:r w:rsidRPr="000D5432">
        <w:t>Doktrin temsil ve yönetim kayyumluğunun bir arada bulunduğu bir karma kayyumluk türünün de olabileceğini kabul etmektedir.</w:t>
      </w:r>
    </w:p>
    <w:p w:rsidR="00D81D9B" w:rsidRDefault="00D81D9B" w:rsidP="00D81D9B">
      <w:r w:rsidRPr="000D5432">
        <w:rPr>
          <w:b/>
          <w:bCs/>
        </w:rPr>
        <w:t>Kayyumluğun sona ermesi</w:t>
      </w:r>
      <w:r w:rsidRPr="000D5432">
        <w:t xml:space="preserve">: Temsil kayyumluğu, kayyumun yapmakla görevlendirildiği işin bitirilmesi </w:t>
      </w:r>
      <w:proofErr w:type="gramStart"/>
      <w:r w:rsidRPr="000D5432">
        <w:t>ile;</w:t>
      </w:r>
      <w:proofErr w:type="gramEnd"/>
      <w:r w:rsidRPr="000D5432">
        <w:t xml:space="preserve"> yönetim kayyumluğu, kayyumun atanmasını gerektiren nedenin ortadan kalkması ya da kayyumun görevden alınması ile; isteğe bağlı kayyumlukta ise vesayet makamının kararı ile sona erer.</w:t>
      </w:r>
    </w:p>
    <w:p w:rsidR="00D81D9B" w:rsidRPr="000D5432" w:rsidRDefault="00D81D9B" w:rsidP="00D81D9B">
      <w:pPr>
        <w:rPr>
          <w:b/>
          <w:bCs/>
        </w:rPr>
      </w:pPr>
      <w:r w:rsidRPr="000D5432">
        <w:rPr>
          <w:b/>
          <w:bCs/>
        </w:rPr>
        <w:t>TEREKE VE İZALE-İ ŞUYÛ İŞLEMLERİ</w:t>
      </w:r>
    </w:p>
    <w:p w:rsidR="00D81D9B" w:rsidRPr="000D5432" w:rsidRDefault="00D81D9B" w:rsidP="00D81D9B">
      <w:r w:rsidRPr="000D5432">
        <w:rPr>
          <w:b/>
          <w:bCs/>
        </w:rPr>
        <w:lastRenderedPageBreak/>
        <w:t xml:space="preserve">Tereke: </w:t>
      </w:r>
      <w:r w:rsidRPr="000D5432">
        <w:t>tereke, miras bırakanın ölmesi veya ölümüne</w:t>
      </w:r>
      <w:r>
        <w:t xml:space="preserve"> </w:t>
      </w:r>
      <w:r w:rsidRPr="000D5432">
        <w:t>denk tutulan gaipliğine karar verilmesiyle mirasçılarına geçen ve parayla ölçülebilen bütün hak ve borçları ile hukuki ilişkilerinin tümü anlamına gelir.</w:t>
      </w:r>
    </w:p>
    <w:p w:rsidR="00D81D9B" w:rsidRPr="000D5432" w:rsidRDefault="00D81D9B" w:rsidP="00D81D9B">
      <w:pPr>
        <w:pStyle w:val="Default"/>
      </w:pPr>
      <w:r w:rsidRPr="000D5432">
        <w:rPr>
          <w:b/>
          <w:bCs/>
        </w:rPr>
        <w:t xml:space="preserve">Aşağıdaki sebeplerden birinin gerçekleşmesi hâlinde sulh hukuk hâkimi terekenin defterinin tutulmasına karar verir: </w:t>
      </w:r>
    </w:p>
    <w:p w:rsidR="00D81D9B" w:rsidRPr="000D5432" w:rsidRDefault="00D81D9B" w:rsidP="00D81D9B">
      <w:pPr>
        <w:pStyle w:val="Default"/>
      </w:pPr>
      <w:r>
        <w:t>-</w:t>
      </w:r>
      <w:r w:rsidRPr="000D5432">
        <w:t xml:space="preserve">Mirasçılar arasında vesayet altına alınmış veya alınması gereken kimse varsa </w:t>
      </w:r>
    </w:p>
    <w:p w:rsidR="00D81D9B" w:rsidRPr="000D5432" w:rsidRDefault="00D81D9B" w:rsidP="00D81D9B">
      <w:pPr>
        <w:pStyle w:val="Default"/>
      </w:pPr>
      <w:r>
        <w:t>-</w:t>
      </w:r>
      <w:r w:rsidRPr="000D5432">
        <w:t xml:space="preserve">Mirasçılardan biri uzun süreden beri bulunamıyorsa ve temsilcisi de yoksa </w:t>
      </w:r>
    </w:p>
    <w:p w:rsidR="00D81D9B" w:rsidRDefault="00D81D9B" w:rsidP="00D81D9B">
      <w:pPr>
        <w:pStyle w:val="Default"/>
      </w:pPr>
      <w:r>
        <w:t>-</w:t>
      </w:r>
      <w:r w:rsidRPr="000D5432">
        <w:t xml:space="preserve">Mirasçılardan veya ilgililerden biri ölüm tarihinden itibaren 1 ay içinde istemde bulunmuşsa tereke defterinin tutulmasına karar verilir. </w:t>
      </w:r>
    </w:p>
    <w:p w:rsidR="00D81D9B" w:rsidRPr="000D5432" w:rsidRDefault="00D81D9B" w:rsidP="00D81D9B">
      <w:pPr>
        <w:pStyle w:val="Default"/>
      </w:pPr>
    </w:p>
    <w:p w:rsidR="00D81D9B" w:rsidRPr="000D5432" w:rsidRDefault="00D81D9B" w:rsidP="00D81D9B">
      <w:pPr>
        <w:pStyle w:val="Default"/>
      </w:pPr>
      <w:r w:rsidRPr="000D5432">
        <w:rPr>
          <w:b/>
          <w:bCs/>
        </w:rPr>
        <w:t xml:space="preserve">Terekeyi Resmen (Resen) Yönetme </w:t>
      </w:r>
    </w:p>
    <w:p w:rsidR="00D81D9B" w:rsidRPr="000D5432" w:rsidRDefault="00D81D9B" w:rsidP="00D81D9B">
      <w:pPr>
        <w:pStyle w:val="Default"/>
      </w:pPr>
      <w:r w:rsidRPr="000D5432">
        <w:rPr>
          <w:b/>
          <w:bCs/>
        </w:rPr>
        <w:t xml:space="preserve">Aşağıdaki durumlarda sulh hâkimi; </w:t>
      </w:r>
    </w:p>
    <w:p w:rsidR="00D81D9B" w:rsidRPr="000D5432" w:rsidRDefault="00D81D9B" w:rsidP="00D81D9B">
      <w:pPr>
        <w:pStyle w:val="Default"/>
      </w:pPr>
      <w:r>
        <w:t>-</w:t>
      </w:r>
      <w:r w:rsidRPr="000D5432">
        <w:t xml:space="preserve">Mirasçılardan birinin uzun süreden beri bulunamaması ve temsilci de bırakmaması hâlinde menfaati gerektiriyorsa, </w:t>
      </w:r>
    </w:p>
    <w:p w:rsidR="00D81D9B" w:rsidRPr="000D5432" w:rsidRDefault="00D81D9B" w:rsidP="00D81D9B">
      <w:pPr>
        <w:pStyle w:val="Default"/>
      </w:pPr>
      <w:r>
        <w:t>-</w:t>
      </w:r>
      <w:r w:rsidRPr="000D5432">
        <w:t xml:space="preserve">Mirasta hak sahibi olduğunu ileri sürenlerden hiçbiri mirasçılık sıfatını yeterince ispatlayamazsa veya bir mirasçı bulunup bulunmadığı şüpheli olursa, </w:t>
      </w:r>
    </w:p>
    <w:p w:rsidR="00D81D9B" w:rsidRPr="000D5432" w:rsidRDefault="00D81D9B" w:rsidP="00D81D9B">
      <w:pPr>
        <w:pStyle w:val="Default"/>
      </w:pPr>
      <w:r>
        <w:t>-</w:t>
      </w:r>
      <w:r w:rsidRPr="000D5432">
        <w:t xml:space="preserve">Mirasçıların tamamı bilinmiyorsa, Kanunda özel olarak öngörülmüşse </w:t>
      </w:r>
      <w:r w:rsidRPr="000D5432">
        <w:rPr>
          <w:b/>
          <w:bCs/>
        </w:rPr>
        <w:t xml:space="preserve">resen mirasın resmen yönetilmesine karar verebilir. </w:t>
      </w:r>
    </w:p>
    <w:p w:rsidR="00D81D9B" w:rsidRPr="000D5432" w:rsidRDefault="00D81D9B" w:rsidP="00D81D9B">
      <w:pPr>
        <w:pStyle w:val="Default"/>
        <w:ind w:firstLine="708"/>
      </w:pPr>
      <w:r w:rsidRPr="000D5432">
        <w:t xml:space="preserve">Terekeyi resmen yöneten sulh hâkimi veya onun görevlendirdiği kimse, terekeyi iyi bir yönetici gibi yönetmek ve Türk Medeni Kanunu’nda öngörülen işleri görmekle yükümlüdür. </w:t>
      </w:r>
    </w:p>
    <w:p w:rsidR="00D81D9B" w:rsidRPr="000D5432" w:rsidRDefault="00D81D9B" w:rsidP="00D81D9B">
      <w:pPr>
        <w:pStyle w:val="Default"/>
      </w:pPr>
    </w:p>
    <w:p w:rsidR="00D81D9B" w:rsidRPr="000D5432" w:rsidRDefault="00D81D9B" w:rsidP="00D81D9B">
      <w:pPr>
        <w:pStyle w:val="Default"/>
      </w:pPr>
      <w:r w:rsidRPr="000D5432">
        <w:rPr>
          <w:b/>
          <w:bCs/>
        </w:rPr>
        <w:t xml:space="preserve">Terekenin resmen yönetilmesinin sona ermesi </w:t>
      </w:r>
    </w:p>
    <w:p w:rsidR="00D81D9B" w:rsidRDefault="00D81D9B" w:rsidP="00D81D9B">
      <w:r w:rsidRPr="000D5432">
        <w:t>Terekenin resmen yönetilmesi kararı, sebep ortadan kalkınca sulh hâkimi tarafından kaldırılır. Bu durumda, terekeyi yönetmekle görevlendirilen kimse, sulh hâkimine en geç bir hafta içinde yönetme süresinde yapılan bütün işlemleri gösteren bir rapor verir. Raporun birer örneği mahkemece ilgililere gönderilir.</w:t>
      </w:r>
    </w:p>
    <w:p w:rsidR="00D81D9B" w:rsidRPr="000D5432" w:rsidRDefault="00D81D9B" w:rsidP="00D81D9B">
      <w:pPr>
        <w:pStyle w:val="Default"/>
      </w:pPr>
      <w:r w:rsidRPr="000D5432">
        <w:rPr>
          <w:b/>
          <w:bCs/>
        </w:rPr>
        <w:t xml:space="preserve">Vasiyetnamenin Açılması </w:t>
      </w:r>
    </w:p>
    <w:p w:rsidR="00D81D9B" w:rsidRDefault="00D81D9B" w:rsidP="00D81D9B">
      <w:r w:rsidRPr="000D5432">
        <w:t>Miras bırakanın ölümünden sonra ele geçen vasiyetnamesinin, geçerli olup olmadığına bakılmaksızın hemen sulh hâkimine teslim edilmesi zorunludur.</w:t>
      </w:r>
    </w:p>
    <w:p w:rsidR="00D81D9B" w:rsidRPr="000D5432" w:rsidRDefault="00D81D9B" w:rsidP="00D81D9B">
      <w:pPr>
        <w:pStyle w:val="Default"/>
      </w:pPr>
      <w:r w:rsidRPr="000D5432">
        <w:rPr>
          <w:b/>
          <w:bCs/>
        </w:rPr>
        <w:t xml:space="preserve">Mirasın Reddi </w:t>
      </w:r>
    </w:p>
    <w:p w:rsidR="00D81D9B" w:rsidRDefault="00D81D9B" w:rsidP="00D81D9B">
      <w:r w:rsidRPr="000D5432">
        <w:t>Türk Medeni Kanunu’na göre yasal ve atanmış mirasçılar mirası reddedebilirler. Ölümü tarihinde miras bırakanın ödemeden aczi açıkça belli veya resmen tespit edilmiş ise miras reddedilmiş sayılır. Miras 3 ay içinde reddedilebilir.</w:t>
      </w:r>
    </w:p>
    <w:p w:rsidR="00D81D9B" w:rsidRPr="000D5432" w:rsidRDefault="00D81D9B" w:rsidP="00D81D9B">
      <w:pPr>
        <w:pStyle w:val="Default"/>
      </w:pPr>
      <w:r w:rsidRPr="000D5432">
        <w:rPr>
          <w:b/>
          <w:bCs/>
        </w:rPr>
        <w:t xml:space="preserve">Devletin Mirasçılığı </w:t>
      </w:r>
    </w:p>
    <w:p w:rsidR="00D81D9B" w:rsidRDefault="00D81D9B" w:rsidP="00D81D9B">
      <w:r w:rsidRPr="000D5432">
        <w:t>Türk Medeni Kanunu’na göre mirasçı bırakmadan ölen kimsenin mirası devlete geçer. Mirasın devlete geçmesi hâlinde sulh hukuk mahkemesi resen terekenin resmî defterini düzenler. Devlet, miras bırakanın deftere yazılış olan borçlarından sadece miras yoluyla edindiği değerler kadar sorumludur.</w:t>
      </w:r>
    </w:p>
    <w:p w:rsidR="00D81D9B" w:rsidRPr="000D5432" w:rsidRDefault="00D81D9B" w:rsidP="00D81D9B">
      <w:pPr>
        <w:pStyle w:val="Default"/>
      </w:pPr>
      <w:r w:rsidRPr="000D5432">
        <w:rPr>
          <w:b/>
          <w:bCs/>
        </w:rPr>
        <w:t xml:space="preserve">İzale-i Şüyu (Ortaklığın Giderilmesi) </w:t>
      </w:r>
    </w:p>
    <w:p w:rsidR="00D81D9B" w:rsidRPr="000D5432" w:rsidRDefault="00D81D9B" w:rsidP="00D81D9B">
      <w:r w:rsidRPr="000D5432">
        <w:t xml:space="preserve">Taşınmaza ortak mülkiyet olarak sahip olan hissedarların mallarının aynen taksim edilmesi veya mahkemece satılarak bedellerinin hissedarlar arasında payları nispetinde paylaştırılmasına </w:t>
      </w:r>
      <w:r w:rsidRPr="000D5432">
        <w:rPr>
          <w:b/>
          <w:bCs/>
        </w:rPr>
        <w:t xml:space="preserve">izale-i şüyu </w:t>
      </w:r>
      <w:r w:rsidRPr="000D5432">
        <w:t>denir.</w:t>
      </w:r>
    </w:p>
    <w:p w:rsidR="00D81D9B" w:rsidRPr="000D5432" w:rsidRDefault="00D81D9B" w:rsidP="00D81D9B">
      <w:r w:rsidRPr="000D5432">
        <w:t>Hukuk Muhakemeleri Kanunu gereğince ortaklığın giderilmesi davalarına sulh hukuk mahkemeleri bakmaktadır. Hakkında ortaklığın giderilmesi davası açılacak olan taşınmaz hangi il ya da ilçe sınırlarında ise o yerin sulh hukuk mahkemesi yetkilidir.</w:t>
      </w:r>
    </w:p>
    <w:p w:rsidR="00D81D9B" w:rsidRPr="000D5432" w:rsidRDefault="00D81D9B" w:rsidP="00D81D9B">
      <w:r w:rsidRPr="000D5432">
        <w:t>Türk Medeni Kanunu’na göre bölme istemi durum ve koşullara uygun görülmezse ve özellikle paylı malın önemli bir değer kaybına uğramadan bölünmesine olanak yoksa açık arttırmayla satışına hükmolunur. Satışın ortaklar arasında arttırmayla yapılmasına karar verilmesi, bütün ortakların rızasına bağlıdır.</w:t>
      </w:r>
    </w:p>
    <w:p w:rsidR="00D81D9B" w:rsidRPr="000D5432" w:rsidRDefault="00D81D9B" w:rsidP="00D81D9B">
      <w:pPr>
        <w:rPr>
          <w:b/>
          <w:bCs/>
        </w:rPr>
      </w:pPr>
      <w:r w:rsidRPr="000D5432">
        <w:rPr>
          <w:b/>
          <w:bCs/>
        </w:rPr>
        <w:lastRenderedPageBreak/>
        <w:t>DİSİPLİN TUTUKLAMASI İŞLEMLERİ</w:t>
      </w:r>
    </w:p>
    <w:p w:rsidR="00D81D9B" w:rsidRPr="000D5432" w:rsidRDefault="00D81D9B" w:rsidP="00D81D9B">
      <w:pPr>
        <w:pStyle w:val="Default"/>
      </w:pPr>
      <w:r w:rsidRPr="000D5432">
        <w:rPr>
          <w:b/>
          <w:bCs/>
        </w:rPr>
        <w:t xml:space="preserve">Disiplin Para Cezası Kararı Kavramı </w:t>
      </w:r>
    </w:p>
    <w:p w:rsidR="00D81D9B" w:rsidRDefault="00D81D9B" w:rsidP="00D81D9B">
      <w:r w:rsidRPr="000D5432">
        <w:t>Disiplin kavramı Türk Dil Kurumu tarafından “Bir topluluğun, yasalarına ve düzenle ilgili yazılı ya da yazısız kurallarına, titizlik ve önemle uyması durumu.” ve “Kişilerin içinde yaşadıkları topluluğun genel düşünce ve davranışlarına uymalarını sağlamak amacıyla alınan önlemlerin tümü.” olarak tanımlanmıştır.</w:t>
      </w:r>
    </w:p>
    <w:p w:rsidR="00D81D9B" w:rsidRPr="000D5432" w:rsidRDefault="00D81D9B" w:rsidP="00D81D9B">
      <w:pPr>
        <w:pStyle w:val="Default"/>
      </w:pPr>
      <w:r w:rsidRPr="000D5432">
        <w:rPr>
          <w:b/>
          <w:bCs/>
        </w:rPr>
        <w:t xml:space="preserve">Duruşma Tutanağı </w:t>
      </w:r>
    </w:p>
    <w:p w:rsidR="00D81D9B" w:rsidRDefault="00D81D9B" w:rsidP="00D81D9B">
      <w:r w:rsidRPr="000D5432">
        <w:t>Her duruşma için tutanak tutulur. Tutanak, hâkimin ifadesi ile kâtibin yazmış olduğu belgedir. Tutanak mahkeme başkanı veya hâkim tarafından zabıt kâtibine dikte edilmek suretiyle yazılır. Tutanak, mahkeme başkanı veya hâkim ile zabıt kâtibi tarafından imzalanır. Hâkim tahkikat ve yargılama işlemlerinin icrasıyla iki tarafın ve diğer ilgililerin sözlü açıklamalarını, gerekirse özet olarak zabıt kâtibi aracılığıyla tutanağa kaydettirir. Taraflar veya diğer ilgililer sözlü açıklamalarını hâkimin izniyle doğrudan da tutanağa yazdırabilir.</w:t>
      </w:r>
    </w:p>
    <w:p w:rsidR="00D81D9B" w:rsidRPr="000D5432" w:rsidRDefault="00D81D9B" w:rsidP="00D81D9B">
      <w:pPr>
        <w:rPr>
          <w:b/>
          <w:bCs/>
        </w:rPr>
      </w:pPr>
      <w:r w:rsidRPr="000D5432">
        <w:rPr>
          <w:b/>
          <w:bCs/>
        </w:rPr>
        <w:t>Disiplin Para Cezası Kararı Aşamaları ve İçeriği</w:t>
      </w:r>
    </w:p>
    <w:p w:rsidR="00D81D9B" w:rsidRDefault="00D81D9B" w:rsidP="00D81D9B">
      <w:r w:rsidRPr="000D5432">
        <w:t>Disiplin para cezası, yargılamanın düzenli bir biçimde işleyişini sağlamak ve kamu düzenini korumak amacıyla verilen, verildiği anda kesin olan ve derhâl infazı gereken para cezasıdır. Bu ceza, seçenek yaptırımlara çevrilemez ve adli sicil kayıtlarında yer almaz.</w:t>
      </w:r>
    </w:p>
    <w:p w:rsidR="00D81D9B" w:rsidRPr="000D5432" w:rsidRDefault="00D81D9B" w:rsidP="00D81D9B"/>
    <w:p w:rsidR="00D81D9B" w:rsidRDefault="00D81D9B" w:rsidP="00D81D9B">
      <w:pPr>
        <w:rPr>
          <w:b/>
          <w:bCs/>
        </w:rPr>
      </w:pPr>
    </w:p>
    <w:p w:rsidR="00D81D9B" w:rsidRDefault="00D81D9B" w:rsidP="00D81D9B">
      <w:pPr>
        <w:rPr>
          <w:b/>
          <w:bCs/>
        </w:rPr>
      </w:pPr>
    </w:p>
    <w:p w:rsidR="0077765B" w:rsidRDefault="0077765B"/>
    <w:sectPr w:rsidR="0077765B" w:rsidSect="00D81D9B">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1D9B"/>
    <w:rsid w:val="00306BDF"/>
    <w:rsid w:val="0077765B"/>
    <w:rsid w:val="00D233AF"/>
    <w:rsid w:val="00D81D9B"/>
    <w:rsid w:val="00ED4B28"/>
    <w:rsid w:val="00F773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1D9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3672</Words>
  <Characters>20933</Characters>
  <Application>Microsoft Office Word</Application>
  <DocSecurity>0</DocSecurity>
  <Lines>174</Lines>
  <Paragraphs>49</Paragraphs>
  <ScaleCrop>false</ScaleCrop>
  <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SEF-5</dc:creator>
  <cp:keywords/>
  <dc:description/>
  <cp:lastModifiedBy>SEF-5</cp:lastModifiedBy>
  <cp:revision>4</cp:revision>
  <dcterms:created xsi:type="dcterms:W3CDTF">2019-05-21T07:54:00Z</dcterms:created>
  <dcterms:modified xsi:type="dcterms:W3CDTF">2019-05-21T08:00:00Z</dcterms:modified>
</cp:coreProperties>
</file>